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634FE" w:rsidRDefault="000316F6">
      <w:pPr>
        <w:jc w:val="center"/>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YÜKLENİCİ PERSONELİ DAVRANIŞ KURALLARI</w:t>
      </w:r>
      <w:r>
        <w:rPr>
          <w:rFonts w:ascii="Times New Roman" w:eastAsia="Times New Roman" w:hAnsi="Times New Roman" w:cs="Times New Roman"/>
          <w:b/>
          <w:bCs/>
          <w:sz w:val="22"/>
          <w:szCs w:val="22"/>
          <w:vertAlign w:val="superscript"/>
        </w:rPr>
        <w:footnoteReference w:id="1"/>
      </w:r>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Bu Davranış Kuralları, İşlerle ilgili çevresel ve sosyal riskleri ele almaya yönelik önlemlerimizin bir parçasıdır. İstisnasız olarak; Çalışma Sahasındaki veya İşlerin yürütüldüğü diğer yerlerdeki tüm personelimiz, işçilerimiz ve diğer çalışanlarımız, orta</w:t>
      </w:r>
      <w:r>
        <w:rPr>
          <w:rFonts w:ascii="Times New Roman" w:eastAsia="Times New Roman" w:hAnsi="Times New Roman" w:cs="Times New Roman"/>
          <w:sz w:val="22"/>
          <w:szCs w:val="22"/>
        </w:rPr>
        <w:t xml:space="preserve">klarımız ve alt yükleniciler ile tedarikçiler </w:t>
      </w:r>
      <w:proofErr w:type="gramStart"/>
      <w:r>
        <w:rPr>
          <w:rFonts w:ascii="Times New Roman" w:eastAsia="Times New Roman" w:hAnsi="Times New Roman" w:cs="Times New Roman"/>
          <w:sz w:val="22"/>
          <w:szCs w:val="22"/>
        </w:rPr>
        <w:t>dahil</w:t>
      </w:r>
      <w:proofErr w:type="gramEnd"/>
      <w:r>
        <w:rPr>
          <w:rFonts w:ascii="Times New Roman" w:eastAsia="Times New Roman" w:hAnsi="Times New Roman" w:cs="Times New Roman"/>
          <w:sz w:val="22"/>
          <w:szCs w:val="22"/>
        </w:rPr>
        <w:t xml:space="preserve"> temsilcilerimiz için geçerlidir. Ayrıca her bir alt yüklenicinin personeli ve İşlerin yürütülmesinde bize yardımcı olan diğer tüm personel için de geçerlidir. Bu kişilerin tamamı “Yüklenici Personeli” ola</w:t>
      </w:r>
      <w:r>
        <w:rPr>
          <w:rFonts w:ascii="Times New Roman" w:eastAsia="Times New Roman" w:hAnsi="Times New Roman" w:cs="Times New Roman"/>
          <w:sz w:val="22"/>
          <w:szCs w:val="22"/>
        </w:rPr>
        <w:t>rak anılacaktır ve bu Davranış Kurallarına tabidir. Ayrıca, tüm personelin Ek 8'de sunulan şablona göre hazırlanmış kendi bireysel Davranış Kurallarını imzalaması gerekmektedir.</w:t>
      </w:r>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Bu Davranış Kuralları, tüm Yüklenici Personelinden talep ettiğimiz davranışlar</w:t>
      </w:r>
      <w:r>
        <w:rPr>
          <w:rFonts w:ascii="Times New Roman" w:eastAsia="Times New Roman" w:hAnsi="Times New Roman" w:cs="Times New Roman"/>
          <w:sz w:val="22"/>
          <w:szCs w:val="22"/>
        </w:rPr>
        <w:t>ı belirlemektedir. İş yerimiz; güvenli olmayan, saldırgan, aşağılayıcı veya şiddet içeren davranışların hoş görülmeyeceği ve tüm kişilerin misilleme korkusu olmadan sorunları veya endişeleri dile getirirken kendilerini rahat hissetmeleri gereken bir ortamd</w:t>
      </w:r>
      <w:r>
        <w:rPr>
          <w:rFonts w:ascii="Times New Roman" w:eastAsia="Times New Roman" w:hAnsi="Times New Roman" w:cs="Times New Roman"/>
          <w:sz w:val="22"/>
          <w:szCs w:val="22"/>
        </w:rPr>
        <w:t>ır.</w:t>
      </w:r>
    </w:p>
    <w:p w:rsidR="00C634FE" w:rsidRDefault="000316F6">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 xml:space="preserve">Gerekli Davranışlar </w:t>
      </w:r>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Yüklenici Personeli şunları yapacaktır:</w:t>
      </w:r>
    </w:p>
    <w:p w:rsidR="00C634FE" w:rsidRDefault="000316F6">
      <w:pPr>
        <w:numPr>
          <w:ilvl w:val="0"/>
          <w:numId w:val="1"/>
        </w:numPr>
        <w:pBdr>
          <w:top w:val="nil"/>
          <w:left w:val="nil"/>
          <w:bottom w:val="nil"/>
          <w:right w:val="nil"/>
          <w:between w:val="nil"/>
        </w:pBdr>
        <w:spacing w:after="0"/>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Görevlerini yetkin ve titiz bir şekilde yerine getirecektir;</w:t>
      </w:r>
    </w:p>
    <w:p w:rsidR="00C634FE" w:rsidRDefault="000316F6">
      <w:pPr>
        <w:numPr>
          <w:ilvl w:val="0"/>
          <w:numId w:val="1"/>
        </w:numPr>
        <w:pBdr>
          <w:top w:val="nil"/>
          <w:left w:val="nil"/>
          <w:bottom w:val="nil"/>
          <w:right w:val="nil"/>
          <w:between w:val="nil"/>
        </w:pBdr>
        <w:spacing w:after="0"/>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Bu Davranış Kurallarına ve diğer Yüklenici Personelinin ve diğer kişilerin sağlığını, güvenliğini ve refahını koruma gereklilikler</w:t>
      </w:r>
      <w:r>
        <w:rPr>
          <w:rFonts w:ascii="Times New Roman" w:eastAsia="Times New Roman" w:hAnsi="Times New Roman" w:cs="Times New Roman"/>
          <w:color w:val="000000"/>
          <w:sz w:val="22"/>
          <w:szCs w:val="22"/>
        </w:rPr>
        <w:t xml:space="preserve">i </w:t>
      </w:r>
      <w:proofErr w:type="gramStart"/>
      <w:r>
        <w:rPr>
          <w:rFonts w:ascii="Times New Roman" w:eastAsia="Times New Roman" w:hAnsi="Times New Roman" w:cs="Times New Roman"/>
          <w:color w:val="000000"/>
          <w:sz w:val="22"/>
          <w:szCs w:val="22"/>
        </w:rPr>
        <w:t>dahil</w:t>
      </w:r>
      <w:proofErr w:type="gramEnd"/>
      <w:r>
        <w:rPr>
          <w:rFonts w:ascii="Times New Roman" w:eastAsia="Times New Roman" w:hAnsi="Times New Roman" w:cs="Times New Roman"/>
          <w:color w:val="000000"/>
          <w:sz w:val="22"/>
          <w:szCs w:val="22"/>
        </w:rPr>
        <w:t xml:space="preserve"> olmak üzere geçerli tüm yasalara, yönetmeliklere ve diğer gerekliliklere uyacaktır;</w:t>
      </w:r>
    </w:p>
    <w:p w:rsidR="00C634FE" w:rsidRDefault="000316F6">
      <w:pPr>
        <w:numPr>
          <w:ilvl w:val="0"/>
          <w:numId w:val="1"/>
        </w:numPr>
        <w:pBdr>
          <w:top w:val="nil"/>
          <w:left w:val="nil"/>
          <w:bottom w:val="nil"/>
          <w:right w:val="nil"/>
          <w:between w:val="nil"/>
        </w:pBdr>
        <w:spacing w:after="0"/>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Güvenli bir çalışma ortamı sürdürecektir; buna şunlar </w:t>
      </w:r>
      <w:proofErr w:type="gramStart"/>
      <w:r>
        <w:rPr>
          <w:rFonts w:ascii="Times New Roman" w:eastAsia="Times New Roman" w:hAnsi="Times New Roman" w:cs="Times New Roman"/>
          <w:color w:val="000000"/>
          <w:sz w:val="22"/>
          <w:szCs w:val="22"/>
        </w:rPr>
        <w:t>dahildir</w:t>
      </w:r>
      <w:proofErr w:type="gramEnd"/>
      <w:r>
        <w:rPr>
          <w:rFonts w:ascii="Times New Roman" w:eastAsia="Times New Roman" w:hAnsi="Times New Roman" w:cs="Times New Roman"/>
          <w:color w:val="000000"/>
          <w:sz w:val="22"/>
          <w:szCs w:val="22"/>
        </w:rPr>
        <w:t>:</w:t>
      </w:r>
    </w:p>
    <w:p w:rsidR="00C634FE" w:rsidRDefault="000316F6">
      <w:pPr>
        <w:numPr>
          <w:ilvl w:val="0"/>
          <w:numId w:val="2"/>
        </w:numPr>
        <w:pBdr>
          <w:top w:val="nil"/>
          <w:left w:val="nil"/>
          <w:bottom w:val="nil"/>
          <w:right w:val="nil"/>
          <w:between w:val="nil"/>
        </w:pBdr>
        <w:spacing w:after="0"/>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Her kişinin kontrolü altındaki </w:t>
      </w:r>
      <w:r>
        <w:rPr>
          <w:rFonts w:ascii="Times New Roman" w:eastAsia="Times New Roman" w:hAnsi="Times New Roman" w:cs="Times New Roman"/>
          <w:sz w:val="22"/>
          <w:szCs w:val="22"/>
        </w:rPr>
        <w:t>işyerlerinin</w:t>
      </w:r>
      <w:r>
        <w:rPr>
          <w:rFonts w:ascii="Times New Roman" w:eastAsia="Times New Roman" w:hAnsi="Times New Roman" w:cs="Times New Roman"/>
          <w:color w:val="000000"/>
          <w:sz w:val="22"/>
          <w:szCs w:val="22"/>
        </w:rPr>
        <w:t xml:space="preserve">, makinelerin, </w:t>
      </w:r>
      <w:proofErr w:type="gramStart"/>
      <w:r>
        <w:rPr>
          <w:rFonts w:ascii="Times New Roman" w:eastAsia="Times New Roman" w:hAnsi="Times New Roman" w:cs="Times New Roman"/>
          <w:color w:val="000000"/>
          <w:sz w:val="22"/>
          <w:szCs w:val="22"/>
        </w:rPr>
        <w:t>ekipmanların</w:t>
      </w:r>
      <w:proofErr w:type="gramEnd"/>
      <w:r>
        <w:rPr>
          <w:rFonts w:ascii="Times New Roman" w:eastAsia="Times New Roman" w:hAnsi="Times New Roman" w:cs="Times New Roman"/>
          <w:color w:val="000000"/>
          <w:sz w:val="22"/>
          <w:szCs w:val="22"/>
        </w:rPr>
        <w:t xml:space="preserve"> ve süreçlerin güvenli ve sağl</w:t>
      </w:r>
      <w:r>
        <w:rPr>
          <w:rFonts w:ascii="Times New Roman" w:eastAsia="Times New Roman" w:hAnsi="Times New Roman" w:cs="Times New Roman"/>
          <w:color w:val="000000"/>
          <w:sz w:val="22"/>
          <w:szCs w:val="22"/>
        </w:rPr>
        <w:t>ık açısından risk oluşturmamasını sağlamak;</w:t>
      </w:r>
    </w:p>
    <w:p w:rsidR="00C634FE" w:rsidRDefault="000316F6">
      <w:pPr>
        <w:numPr>
          <w:ilvl w:val="0"/>
          <w:numId w:val="2"/>
        </w:numPr>
        <w:pBdr>
          <w:top w:val="nil"/>
          <w:left w:val="nil"/>
          <w:bottom w:val="nil"/>
          <w:right w:val="nil"/>
          <w:between w:val="nil"/>
        </w:pBdr>
        <w:spacing w:after="0"/>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Gerekli kişisel koruyucu </w:t>
      </w:r>
      <w:proofErr w:type="gramStart"/>
      <w:r>
        <w:rPr>
          <w:rFonts w:ascii="Times New Roman" w:eastAsia="Times New Roman" w:hAnsi="Times New Roman" w:cs="Times New Roman"/>
          <w:color w:val="000000"/>
          <w:sz w:val="22"/>
          <w:szCs w:val="22"/>
        </w:rPr>
        <w:t>ekipmanları</w:t>
      </w:r>
      <w:proofErr w:type="gramEnd"/>
      <w:r>
        <w:rPr>
          <w:rFonts w:ascii="Times New Roman" w:eastAsia="Times New Roman" w:hAnsi="Times New Roman" w:cs="Times New Roman"/>
          <w:color w:val="000000"/>
          <w:sz w:val="22"/>
          <w:szCs w:val="22"/>
        </w:rPr>
        <w:t xml:space="preserve"> giymek;</w:t>
      </w:r>
    </w:p>
    <w:p w:rsidR="00C634FE" w:rsidRDefault="000316F6">
      <w:pPr>
        <w:numPr>
          <w:ilvl w:val="0"/>
          <w:numId w:val="2"/>
        </w:numPr>
        <w:pBdr>
          <w:top w:val="nil"/>
          <w:left w:val="nil"/>
          <w:bottom w:val="nil"/>
          <w:right w:val="nil"/>
          <w:between w:val="nil"/>
        </w:pBdr>
        <w:spacing w:after="0"/>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Kimyasal, fiziksel ve biyolojik maddeler ve ajanlarla ilgili uygun önlemleri kullanmak ve</w:t>
      </w:r>
    </w:p>
    <w:p w:rsidR="00C634FE" w:rsidRDefault="000316F6">
      <w:pPr>
        <w:numPr>
          <w:ilvl w:val="0"/>
          <w:numId w:val="2"/>
        </w:numPr>
        <w:pBdr>
          <w:top w:val="nil"/>
          <w:left w:val="nil"/>
          <w:bottom w:val="nil"/>
          <w:right w:val="nil"/>
          <w:between w:val="nil"/>
        </w:pBdr>
        <w:spacing w:after="0"/>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Geçerli acil durum operasyon </w:t>
      </w:r>
      <w:proofErr w:type="gramStart"/>
      <w:r>
        <w:rPr>
          <w:rFonts w:ascii="Times New Roman" w:eastAsia="Times New Roman" w:hAnsi="Times New Roman" w:cs="Times New Roman"/>
          <w:color w:val="000000"/>
          <w:sz w:val="22"/>
          <w:szCs w:val="22"/>
        </w:rPr>
        <w:t>prosedürlerini</w:t>
      </w:r>
      <w:proofErr w:type="gramEnd"/>
      <w:r>
        <w:rPr>
          <w:rFonts w:ascii="Times New Roman" w:eastAsia="Times New Roman" w:hAnsi="Times New Roman" w:cs="Times New Roman"/>
          <w:color w:val="000000"/>
          <w:sz w:val="22"/>
          <w:szCs w:val="22"/>
        </w:rPr>
        <w:t xml:space="preserve"> takip etmek.</w:t>
      </w:r>
    </w:p>
    <w:p w:rsidR="00C634FE" w:rsidRDefault="000316F6">
      <w:pPr>
        <w:numPr>
          <w:ilvl w:val="0"/>
          <w:numId w:val="1"/>
        </w:numPr>
        <w:pBdr>
          <w:top w:val="nil"/>
          <w:left w:val="nil"/>
          <w:bottom w:val="nil"/>
          <w:right w:val="nil"/>
          <w:between w:val="nil"/>
        </w:pBdr>
        <w:spacing w:after="0"/>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Güvenli veya sağlıkl</w:t>
      </w:r>
      <w:r>
        <w:rPr>
          <w:rFonts w:ascii="Times New Roman" w:eastAsia="Times New Roman" w:hAnsi="Times New Roman" w:cs="Times New Roman"/>
          <w:color w:val="000000"/>
          <w:sz w:val="22"/>
          <w:szCs w:val="22"/>
        </w:rPr>
        <w:t>ı olmadığına inandığı iş durumlarını bildirecek ve yaşamı veya sağlığı için yakın ve ciddi bir tehlike oluşturduğuna makul bir şekilde inandığı bir iş durumundan kendisini çekecektir;</w:t>
      </w:r>
    </w:p>
    <w:p w:rsidR="00C634FE" w:rsidRDefault="000316F6">
      <w:pPr>
        <w:numPr>
          <w:ilvl w:val="0"/>
          <w:numId w:val="1"/>
        </w:numPr>
        <w:pBdr>
          <w:top w:val="nil"/>
          <w:left w:val="nil"/>
          <w:bottom w:val="nil"/>
          <w:right w:val="nil"/>
          <w:between w:val="nil"/>
        </w:pBdr>
        <w:spacing w:after="0"/>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Diğer insanlara saygılı davranacak ve kadınlar, engelliler, göçmen işçil</w:t>
      </w:r>
      <w:r>
        <w:rPr>
          <w:rFonts w:ascii="Times New Roman" w:eastAsia="Times New Roman" w:hAnsi="Times New Roman" w:cs="Times New Roman"/>
          <w:color w:val="000000"/>
          <w:sz w:val="22"/>
          <w:szCs w:val="22"/>
        </w:rPr>
        <w:t>er veya çocuklar gibi belirli gruplara karşı ayrımcılık yapmayacaktır;</w:t>
      </w:r>
    </w:p>
    <w:p w:rsidR="00C634FE" w:rsidRDefault="000316F6">
      <w:pPr>
        <w:numPr>
          <w:ilvl w:val="0"/>
          <w:numId w:val="1"/>
        </w:numPr>
        <w:pBdr>
          <w:top w:val="nil"/>
          <w:left w:val="nil"/>
          <w:bottom w:val="nil"/>
          <w:right w:val="nil"/>
          <w:between w:val="nil"/>
        </w:pBdr>
        <w:spacing w:after="0"/>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Diğer Yüklenici veya İşveren Personeline yönelik istenmeyen cinsel yaklaşımlar, cinsel iyilik talepleri ve cinsel nitelikteki diğer sözlü veya fiziksel davranışlar anlamına gelen Cinsel</w:t>
      </w:r>
      <w:r>
        <w:rPr>
          <w:rFonts w:ascii="Times New Roman" w:eastAsia="Times New Roman" w:hAnsi="Times New Roman" w:cs="Times New Roman"/>
          <w:color w:val="000000"/>
          <w:sz w:val="22"/>
          <w:szCs w:val="22"/>
        </w:rPr>
        <w:t xml:space="preserve"> Tacizde bulunmayacaktır;</w:t>
      </w:r>
    </w:p>
    <w:p w:rsidR="00C634FE" w:rsidRDefault="000316F6">
      <w:pPr>
        <w:numPr>
          <w:ilvl w:val="0"/>
          <w:numId w:val="1"/>
        </w:numPr>
        <w:pBdr>
          <w:top w:val="nil"/>
          <w:left w:val="nil"/>
          <w:bottom w:val="nil"/>
          <w:right w:val="nil"/>
          <w:between w:val="nil"/>
        </w:pBdr>
        <w:spacing w:after="0"/>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Başkasının cinsel sömürüsünden maddi, sosyal veya siyasi olarak yararlanmak </w:t>
      </w:r>
      <w:proofErr w:type="gramStart"/>
      <w:r>
        <w:rPr>
          <w:rFonts w:ascii="Times New Roman" w:eastAsia="Times New Roman" w:hAnsi="Times New Roman" w:cs="Times New Roman"/>
          <w:color w:val="000000"/>
          <w:sz w:val="22"/>
          <w:szCs w:val="22"/>
        </w:rPr>
        <w:t>dahil</w:t>
      </w:r>
      <w:proofErr w:type="gramEnd"/>
      <w:r>
        <w:rPr>
          <w:rFonts w:ascii="Times New Roman" w:eastAsia="Times New Roman" w:hAnsi="Times New Roman" w:cs="Times New Roman"/>
          <w:color w:val="000000"/>
          <w:sz w:val="22"/>
          <w:szCs w:val="22"/>
        </w:rPr>
        <w:t xml:space="preserve"> ancak bununla sınırlı olmamak üzere, cinsel amaçlar için savunmasızlık durumunun, güç farkının veya güvenin fiili veya teşebbüs aşamasındaki kötüye kullanımı anlamına gelen C</w:t>
      </w:r>
      <w:r>
        <w:rPr>
          <w:rFonts w:ascii="Times New Roman" w:eastAsia="Times New Roman" w:hAnsi="Times New Roman" w:cs="Times New Roman"/>
          <w:color w:val="000000"/>
          <w:sz w:val="22"/>
          <w:szCs w:val="22"/>
        </w:rPr>
        <w:t>insel İstismarda bulunmayacaktır;</w:t>
      </w:r>
    </w:p>
    <w:p w:rsidR="00C634FE" w:rsidRDefault="000316F6">
      <w:pPr>
        <w:numPr>
          <w:ilvl w:val="0"/>
          <w:numId w:val="1"/>
        </w:numPr>
        <w:pBdr>
          <w:top w:val="nil"/>
          <w:left w:val="nil"/>
          <w:bottom w:val="nil"/>
          <w:right w:val="nil"/>
          <w:between w:val="nil"/>
        </w:pBdr>
        <w:spacing w:after="0"/>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Güç kullanarak veya eşitsiz veya zorlayıcı koşullar altında gerçekleştirilen, cinsel nitelikteki fiili veya tehdit edici fiziksel saldırı anlamına gelen Cinsel İhlalde bulunmayacaktır;</w:t>
      </w:r>
    </w:p>
    <w:p w:rsidR="00C634FE" w:rsidRDefault="000316F6">
      <w:pPr>
        <w:numPr>
          <w:ilvl w:val="0"/>
          <w:numId w:val="1"/>
        </w:numPr>
        <w:pBdr>
          <w:top w:val="nil"/>
          <w:left w:val="nil"/>
          <w:bottom w:val="nil"/>
          <w:right w:val="nil"/>
          <w:between w:val="nil"/>
        </w:pBdr>
        <w:spacing w:after="0"/>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lastRenderedPageBreak/>
        <w:t>Cinsel karşılıklarda (örneğin terfi g</w:t>
      </w:r>
      <w:r>
        <w:rPr>
          <w:rFonts w:ascii="Times New Roman" w:eastAsia="Times New Roman" w:hAnsi="Times New Roman" w:cs="Times New Roman"/>
          <w:color w:val="000000"/>
          <w:sz w:val="22"/>
          <w:szCs w:val="22"/>
        </w:rPr>
        <w:t>ibi olumlu muamele vaatleri, işini kaybetme gibi olumsuz muamele tehditleri, cinsel eylemlere bağlı ayni veya nakdi ödemeler yapmak) ve her türlü aşağılayıcı, alçaltıcı veya sömürücü davranışta bulunmayacaktır;</w:t>
      </w:r>
    </w:p>
    <w:p w:rsidR="00C634FE" w:rsidRDefault="000316F6">
      <w:pPr>
        <w:numPr>
          <w:ilvl w:val="0"/>
          <w:numId w:val="1"/>
        </w:numPr>
        <w:pBdr>
          <w:top w:val="nil"/>
          <w:left w:val="nil"/>
          <w:bottom w:val="nil"/>
          <w:right w:val="nil"/>
          <w:between w:val="nil"/>
        </w:pBdr>
        <w:spacing w:after="0"/>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Hiçbir zaman, hiçbir şekilde fuhuş kullanımın</w:t>
      </w:r>
      <w:r>
        <w:rPr>
          <w:rFonts w:ascii="Times New Roman" w:eastAsia="Times New Roman" w:hAnsi="Times New Roman" w:cs="Times New Roman"/>
          <w:color w:val="000000"/>
          <w:sz w:val="22"/>
          <w:szCs w:val="22"/>
        </w:rPr>
        <w:t>da bulunmayacaktır;</w:t>
      </w:r>
    </w:p>
    <w:p w:rsidR="00C634FE" w:rsidRDefault="000316F6">
      <w:pPr>
        <w:numPr>
          <w:ilvl w:val="0"/>
          <w:numId w:val="1"/>
        </w:numPr>
        <w:pBdr>
          <w:top w:val="nil"/>
          <w:left w:val="nil"/>
          <w:bottom w:val="nil"/>
          <w:right w:val="nil"/>
          <w:between w:val="nil"/>
        </w:pBdr>
        <w:spacing w:after="0"/>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Dijital medya </w:t>
      </w:r>
      <w:proofErr w:type="gramStart"/>
      <w:r>
        <w:rPr>
          <w:rFonts w:ascii="Times New Roman" w:eastAsia="Times New Roman" w:hAnsi="Times New Roman" w:cs="Times New Roman"/>
          <w:color w:val="000000"/>
          <w:sz w:val="22"/>
          <w:szCs w:val="22"/>
        </w:rPr>
        <w:t>dahil</w:t>
      </w:r>
      <w:proofErr w:type="gramEnd"/>
      <w:r>
        <w:rPr>
          <w:rFonts w:ascii="Times New Roman" w:eastAsia="Times New Roman" w:hAnsi="Times New Roman" w:cs="Times New Roman"/>
          <w:color w:val="000000"/>
          <w:sz w:val="22"/>
          <w:szCs w:val="22"/>
        </w:rPr>
        <w:t xml:space="preserve"> olmak üzere, 18 yaşın altındaki bireylerle (önceden mevcut bir evlilik durumu hariç) hiçbir şekilde cinsel temas veya cinsel aktivitede bulunmayacaktır. Bir çocuğun yaşına ilişkin hatalı inanç bir savunma değildir. Ç</w:t>
      </w:r>
      <w:r>
        <w:rPr>
          <w:rFonts w:ascii="Times New Roman" w:eastAsia="Times New Roman" w:hAnsi="Times New Roman" w:cs="Times New Roman"/>
          <w:color w:val="000000"/>
          <w:sz w:val="22"/>
          <w:szCs w:val="22"/>
        </w:rPr>
        <w:t>ocuğun onamı da bir savunma veya mazeret değildir;</w:t>
      </w:r>
    </w:p>
    <w:p w:rsidR="00C634FE" w:rsidRDefault="000316F6">
      <w:pPr>
        <w:numPr>
          <w:ilvl w:val="0"/>
          <w:numId w:val="1"/>
        </w:numPr>
        <w:pBdr>
          <w:top w:val="nil"/>
          <w:left w:val="nil"/>
          <w:bottom w:val="nil"/>
          <w:right w:val="nil"/>
          <w:between w:val="nil"/>
        </w:pBdr>
        <w:spacing w:after="0"/>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Aşağılayıcı, tehdit edici, taciz edici, </w:t>
      </w:r>
      <w:proofErr w:type="spellStart"/>
      <w:r>
        <w:rPr>
          <w:rFonts w:ascii="Times New Roman" w:eastAsia="Times New Roman" w:hAnsi="Times New Roman" w:cs="Times New Roman"/>
          <w:color w:val="000000"/>
          <w:sz w:val="22"/>
          <w:szCs w:val="22"/>
        </w:rPr>
        <w:t>suistimal</w:t>
      </w:r>
      <w:proofErr w:type="spellEnd"/>
      <w:r>
        <w:rPr>
          <w:rFonts w:ascii="Times New Roman" w:eastAsia="Times New Roman" w:hAnsi="Times New Roman" w:cs="Times New Roman"/>
          <w:color w:val="000000"/>
          <w:sz w:val="22"/>
          <w:szCs w:val="22"/>
        </w:rPr>
        <w:t xml:space="preserve"> edici, kültürel olarak uygunsuz veya cinsel açıdan kışkırtıcı dil ve davranışlarda bulunmayacaktır. Bunlar tüm şirket çalışanları, ortakları ve alt yükleni</w:t>
      </w:r>
      <w:r>
        <w:rPr>
          <w:rFonts w:ascii="Times New Roman" w:eastAsia="Times New Roman" w:hAnsi="Times New Roman" w:cs="Times New Roman"/>
          <w:color w:val="000000"/>
          <w:sz w:val="22"/>
          <w:szCs w:val="22"/>
        </w:rPr>
        <w:t xml:space="preserve">ciler ile tedarikçiler </w:t>
      </w:r>
      <w:proofErr w:type="gramStart"/>
      <w:r>
        <w:rPr>
          <w:rFonts w:ascii="Times New Roman" w:eastAsia="Times New Roman" w:hAnsi="Times New Roman" w:cs="Times New Roman"/>
          <w:color w:val="000000"/>
          <w:sz w:val="22"/>
          <w:szCs w:val="22"/>
        </w:rPr>
        <w:t>dahil</w:t>
      </w:r>
      <w:proofErr w:type="gramEnd"/>
      <w:r>
        <w:rPr>
          <w:rFonts w:ascii="Times New Roman" w:eastAsia="Times New Roman" w:hAnsi="Times New Roman" w:cs="Times New Roman"/>
          <w:color w:val="000000"/>
          <w:sz w:val="22"/>
          <w:szCs w:val="22"/>
        </w:rPr>
        <w:t xml:space="preserve"> temsilcileri arasında yasaktır;</w:t>
      </w:r>
    </w:p>
    <w:p w:rsidR="00C634FE" w:rsidRDefault="000316F6">
      <w:pPr>
        <w:numPr>
          <w:ilvl w:val="0"/>
          <w:numId w:val="1"/>
        </w:numPr>
        <w:pBdr>
          <w:top w:val="nil"/>
          <w:left w:val="nil"/>
          <w:bottom w:val="nil"/>
          <w:right w:val="nil"/>
          <w:between w:val="nil"/>
        </w:pBdr>
        <w:spacing w:after="0"/>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Çalışma sahasında, çalışma sahası çevresinde, işçi kamplarında veya yerel topluluk içinde olup olmadığına bakılmaksızın hiçbir Toplumsal Cinsiyete Dayalı Şiddet (TCDŞ) türünde bulunmayacaktır;</w:t>
      </w:r>
    </w:p>
    <w:p w:rsidR="00C634FE" w:rsidRDefault="000316F6">
      <w:pPr>
        <w:numPr>
          <w:ilvl w:val="0"/>
          <w:numId w:val="1"/>
        </w:numPr>
        <w:pBdr>
          <w:top w:val="nil"/>
          <w:left w:val="nil"/>
          <w:bottom w:val="nil"/>
          <w:right w:val="nil"/>
          <w:between w:val="nil"/>
        </w:pBdr>
        <w:spacing w:after="0"/>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Cinsel eyleme </w:t>
      </w:r>
      <w:proofErr w:type="gramStart"/>
      <w:r>
        <w:rPr>
          <w:rFonts w:ascii="Times New Roman" w:eastAsia="Times New Roman" w:hAnsi="Times New Roman" w:cs="Times New Roman"/>
          <w:color w:val="000000"/>
          <w:sz w:val="22"/>
          <w:szCs w:val="22"/>
        </w:rPr>
        <w:t>dahil</w:t>
      </w:r>
      <w:proofErr w:type="gramEnd"/>
      <w:r>
        <w:rPr>
          <w:rFonts w:ascii="Times New Roman" w:eastAsia="Times New Roman" w:hAnsi="Times New Roman" w:cs="Times New Roman"/>
          <w:color w:val="000000"/>
          <w:sz w:val="22"/>
          <w:szCs w:val="22"/>
        </w:rPr>
        <w:t xml:space="preserve"> olan tüm tarafların tam onamı olmadıkça, şirketin herhangi bir </w:t>
      </w:r>
      <w:r>
        <w:rPr>
          <w:rFonts w:ascii="Times New Roman" w:eastAsia="Times New Roman" w:hAnsi="Times New Roman" w:cs="Times New Roman"/>
          <w:sz w:val="22"/>
          <w:szCs w:val="22"/>
        </w:rPr>
        <w:t>çalışanıyla</w:t>
      </w:r>
      <w:r>
        <w:rPr>
          <w:rFonts w:ascii="Times New Roman" w:eastAsia="Times New Roman" w:hAnsi="Times New Roman" w:cs="Times New Roman"/>
          <w:color w:val="000000"/>
          <w:sz w:val="22"/>
          <w:szCs w:val="22"/>
        </w:rPr>
        <w:t xml:space="preserve"> (her düzeyde) ve iş yerini çevreleyen topluluk üyeleriyle cinsel etkileşime girmeyecektir. Bu, seks karşılığında topluluk üyelerine fayda (maddi veya </w:t>
      </w:r>
      <w:proofErr w:type="spellStart"/>
      <w:r>
        <w:rPr>
          <w:rFonts w:ascii="Times New Roman" w:eastAsia="Times New Roman" w:hAnsi="Times New Roman" w:cs="Times New Roman"/>
          <w:color w:val="000000"/>
          <w:sz w:val="22"/>
          <w:szCs w:val="22"/>
        </w:rPr>
        <w:t>gayrimaddi</w:t>
      </w:r>
      <w:proofErr w:type="spellEnd"/>
      <w:r>
        <w:rPr>
          <w:rFonts w:ascii="Times New Roman" w:eastAsia="Times New Roman" w:hAnsi="Times New Roman" w:cs="Times New Roman"/>
          <w:color w:val="000000"/>
          <w:sz w:val="22"/>
          <w:szCs w:val="22"/>
        </w:rPr>
        <w:t>)</w:t>
      </w:r>
      <w:r>
        <w:rPr>
          <w:rFonts w:ascii="Times New Roman" w:eastAsia="Times New Roman" w:hAnsi="Times New Roman" w:cs="Times New Roman"/>
          <w:color w:val="000000"/>
          <w:sz w:val="22"/>
          <w:szCs w:val="22"/>
        </w:rPr>
        <w:t xml:space="preserve"> sağlanması veya vaat edilmesini (fuhuş </w:t>
      </w:r>
      <w:proofErr w:type="gramStart"/>
      <w:r>
        <w:rPr>
          <w:rFonts w:ascii="Times New Roman" w:eastAsia="Times New Roman" w:hAnsi="Times New Roman" w:cs="Times New Roman"/>
          <w:color w:val="000000"/>
          <w:sz w:val="22"/>
          <w:szCs w:val="22"/>
        </w:rPr>
        <w:t>dahil</w:t>
      </w:r>
      <w:proofErr w:type="gramEnd"/>
      <w:r>
        <w:rPr>
          <w:rFonts w:ascii="Times New Roman" w:eastAsia="Times New Roman" w:hAnsi="Times New Roman" w:cs="Times New Roman"/>
          <w:color w:val="000000"/>
          <w:sz w:val="22"/>
          <w:szCs w:val="22"/>
        </w:rPr>
        <w:t>) içeren ilişkileri kapsar. Bu tür cinsel aktiviteler, bu Kuralların kapsamında "rızasız"</w:t>
      </w:r>
      <w:r>
        <w:rPr>
          <w:rFonts w:ascii="Times New Roman" w:eastAsia="Times New Roman" w:hAnsi="Times New Roman" w:cs="Times New Roman"/>
          <w:color w:val="000000"/>
          <w:sz w:val="22"/>
          <w:szCs w:val="22"/>
          <w:vertAlign w:val="superscript"/>
        </w:rPr>
        <w:t>2</w:t>
      </w:r>
      <w:r>
        <w:rPr>
          <w:rFonts w:ascii="Times New Roman" w:eastAsia="Times New Roman" w:hAnsi="Times New Roman" w:cs="Times New Roman"/>
          <w:color w:val="000000"/>
          <w:sz w:val="22"/>
          <w:szCs w:val="22"/>
        </w:rPr>
        <w:t xml:space="preserve"> kabul edilir; </w:t>
      </w:r>
    </w:p>
    <w:p w:rsidR="00C634FE" w:rsidRDefault="000316F6">
      <w:pPr>
        <w:numPr>
          <w:ilvl w:val="0"/>
          <w:numId w:val="1"/>
        </w:numPr>
        <w:pBdr>
          <w:top w:val="nil"/>
          <w:left w:val="nil"/>
          <w:bottom w:val="nil"/>
          <w:right w:val="nil"/>
          <w:between w:val="nil"/>
        </w:pBdr>
        <w:spacing w:after="0"/>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Sözleşmenin çevresel ve sosyal yönleriyle ilgili olarak sağlık ve güvenlik konuları ile Cinsel İstismar v</w:t>
      </w:r>
      <w:r>
        <w:rPr>
          <w:rFonts w:ascii="Times New Roman" w:eastAsia="Times New Roman" w:hAnsi="Times New Roman" w:cs="Times New Roman"/>
          <w:color w:val="000000"/>
          <w:sz w:val="22"/>
          <w:szCs w:val="22"/>
        </w:rPr>
        <w:t>e İstismar (SEA) ve Cinsel Taciz (SH) konularında sağlanacak ilgili eğitim kurslarını tamamlayacaktır;</w:t>
      </w:r>
    </w:p>
    <w:p w:rsidR="00C634FE" w:rsidRDefault="000316F6">
      <w:pPr>
        <w:numPr>
          <w:ilvl w:val="0"/>
          <w:numId w:val="1"/>
        </w:numPr>
        <w:pBdr>
          <w:top w:val="nil"/>
          <w:left w:val="nil"/>
          <w:bottom w:val="nil"/>
          <w:right w:val="nil"/>
          <w:between w:val="nil"/>
        </w:pBdr>
        <w:spacing w:after="0"/>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Bu Davranış Kurallarının ihlallerini bildirecektir ve Bu Davranış Kurallarının ihlallerini bize veya İşverene bildiren ya da Yüklenici Personeli için </w:t>
      </w:r>
      <w:proofErr w:type="gramStart"/>
      <w:r>
        <w:rPr>
          <w:rFonts w:ascii="Times New Roman" w:eastAsia="Times New Roman" w:hAnsi="Times New Roman" w:cs="Times New Roman"/>
          <w:color w:val="000000"/>
          <w:sz w:val="22"/>
          <w:szCs w:val="22"/>
        </w:rPr>
        <w:t>şik</w:t>
      </w:r>
      <w:r>
        <w:rPr>
          <w:rFonts w:ascii="Times New Roman" w:eastAsia="Times New Roman" w:hAnsi="Times New Roman" w:cs="Times New Roman"/>
          <w:color w:val="000000"/>
          <w:sz w:val="22"/>
          <w:szCs w:val="22"/>
        </w:rPr>
        <w:t>ayet</w:t>
      </w:r>
      <w:proofErr w:type="gramEnd"/>
      <w:r>
        <w:rPr>
          <w:rFonts w:ascii="Times New Roman" w:eastAsia="Times New Roman" w:hAnsi="Times New Roman" w:cs="Times New Roman"/>
          <w:color w:val="000000"/>
          <w:sz w:val="22"/>
          <w:szCs w:val="22"/>
        </w:rPr>
        <w:t xml:space="preserve"> mekanizmasını veya projenin Şikayet Mekanizmasını kullanan hiçbir kişiye karşı misilleme yapmayacaktır.</w:t>
      </w:r>
    </w:p>
    <w:p w:rsidR="00C634FE" w:rsidRDefault="000316F6">
      <w:pPr>
        <w:numPr>
          <w:ilvl w:val="0"/>
          <w:numId w:val="1"/>
        </w:numPr>
        <w:pBdr>
          <w:top w:val="nil"/>
          <w:left w:val="nil"/>
          <w:bottom w:val="nil"/>
          <w:right w:val="nil"/>
          <w:between w:val="nil"/>
        </w:pBdr>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Endişelerin Dile Getirilmesi Herhangi bir kişi, bu Davranış Kurallarının ihlali anlamına gelebileceğine inandığı veya kendisini endişelendiren bir </w:t>
      </w:r>
      <w:r>
        <w:rPr>
          <w:rFonts w:ascii="Times New Roman" w:eastAsia="Times New Roman" w:hAnsi="Times New Roman" w:cs="Times New Roman"/>
          <w:color w:val="000000"/>
          <w:sz w:val="22"/>
          <w:szCs w:val="22"/>
        </w:rPr>
        <w:t>davranış gözlemlerse, konuyu derhal dile getirmelidir.</w:t>
      </w:r>
      <w:r>
        <w:rPr>
          <w:rFonts w:ascii="Times New Roman" w:eastAsia="Times New Roman" w:hAnsi="Times New Roman" w:cs="Times New Roman"/>
          <w:color w:val="000000"/>
          <w:sz w:val="22"/>
          <w:szCs w:val="22"/>
          <w:vertAlign w:val="superscript"/>
        </w:rPr>
        <w:footnoteReference w:id="2"/>
      </w:r>
    </w:p>
    <w:p w:rsidR="00C634FE" w:rsidRDefault="000316F6">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Endişeleri Dile Getirmek</w:t>
      </w:r>
    </w:p>
    <w:p w:rsidR="00C634FE" w:rsidRDefault="000316F6">
      <w:pPr>
        <w:ind w:left="66"/>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Gönüllüler ve alt yükleniciler </w:t>
      </w:r>
      <w:proofErr w:type="gramStart"/>
      <w:r>
        <w:rPr>
          <w:rFonts w:ascii="Times New Roman" w:eastAsia="Times New Roman" w:hAnsi="Times New Roman" w:cs="Times New Roman"/>
          <w:sz w:val="22"/>
          <w:szCs w:val="22"/>
        </w:rPr>
        <w:t>dahil</w:t>
      </w:r>
      <w:proofErr w:type="gramEnd"/>
      <w:r>
        <w:rPr>
          <w:rFonts w:ascii="Times New Roman" w:eastAsia="Times New Roman" w:hAnsi="Times New Roman" w:cs="Times New Roman"/>
          <w:sz w:val="22"/>
          <w:szCs w:val="22"/>
        </w:rPr>
        <w:t xml:space="preserve"> tüm çalışanların, aynı şirkette olsun veya olmasın, bir iş arkadaşının şüphelenilen veya fiili TCDŞ/CSİ/CT eylemlerini bildirmeleri şiddet</w:t>
      </w:r>
      <w:r>
        <w:rPr>
          <w:rFonts w:ascii="Times New Roman" w:eastAsia="Times New Roman" w:hAnsi="Times New Roman" w:cs="Times New Roman"/>
          <w:sz w:val="22"/>
          <w:szCs w:val="22"/>
        </w:rPr>
        <w:t>le teşvik edilir. Bu, aşağıdaki yollardan biriyle yapılabilir:</w:t>
      </w:r>
    </w:p>
    <w:p w:rsidR="00C634FE" w:rsidRDefault="000316F6">
      <w:pPr>
        <w:numPr>
          <w:ilvl w:val="0"/>
          <w:numId w:val="3"/>
        </w:numPr>
        <w:pBdr>
          <w:top w:val="nil"/>
          <w:left w:val="nil"/>
          <w:bottom w:val="nil"/>
          <w:right w:val="nil"/>
          <w:between w:val="nil"/>
        </w:pBdr>
        <w:spacing w:after="0"/>
        <w:ind w:left="0" w:firstLine="360"/>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Yüklenici düzeyi: </w:t>
      </w:r>
    </w:p>
    <w:p w:rsidR="00C634FE" w:rsidRDefault="000316F6">
      <w:pPr>
        <w:numPr>
          <w:ilvl w:val="0"/>
          <w:numId w:val="4"/>
        </w:numPr>
        <w:pBdr>
          <w:top w:val="nil"/>
          <w:left w:val="nil"/>
          <w:bottom w:val="nil"/>
          <w:right w:val="nil"/>
          <w:between w:val="nil"/>
        </w:pBdr>
        <w:spacing w:after="0"/>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Toplumsal cinsiyete dayalı şiddetle ilgilenme konusunda ilgili deneyime sahip [Yüklenicinin Sosyal Uzmanının adını girin] ile yazılı olarak veya şahsen [adresi girin] adresinden veya [telefon numarasını girin] numaralı telefondan veya [e-posta adresini gir</w:t>
      </w:r>
      <w:r>
        <w:rPr>
          <w:rFonts w:ascii="Times New Roman" w:eastAsia="Times New Roman" w:hAnsi="Times New Roman" w:cs="Times New Roman"/>
          <w:color w:val="000000"/>
          <w:sz w:val="22"/>
          <w:szCs w:val="22"/>
        </w:rPr>
        <w:t xml:space="preserve">in] e-posta adresinden iletişime geçin; </w:t>
      </w:r>
    </w:p>
    <w:p w:rsidR="00C634FE" w:rsidRDefault="000316F6">
      <w:pPr>
        <w:numPr>
          <w:ilvl w:val="0"/>
          <w:numId w:val="4"/>
        </w:numPr>
        <w:pBdr>
          <w:top w:val="nil"/>
          <w:left w:val="nil"/>
          <w:bottom w:val="nil"/>
          <w:right w:val="nil"/>
          <w:between w:val="nil"/>
        </w:pBdr>
        <w:spacing w:after="0"/>
        <w:jc w:val="both"/>
        <w:rPr>
          <w:rFonts w:ascii="Times New Roman" w:eastAsia="Times New Roman" w:hAnsi="Times New Roman" w:cs="Times New Roman"/>
          <w:color w:val="000000"/>
          <w:sz w:val="22"/>
          <w:szCs w:val="22"/>
        </w:rPr>
      </w:pPr>
      <w:proofErr w:type="gramStart"/>
      <w:r>
        <w:rPr>
          <w:rFonts w:ascii="Times New Roman" w:eastAsia="Times New Roman" w:hAnsi="Times New Roman" w:cs="Times New Roman"/>
          <w:color w:val="000000"/>
          <w:sz w:val="22"/>
          <w:szCs w:val="22"/>
        </w:rPr>
        <w:t>veya</w:t>
      </w:r>
      <w:proofErr w:type="gramEnd"/>
      <w:r>
        <w:rPr>
          <w:rFonts w:ascii="Times New Roman" w:eastAsia="Times New Roman" w:hAnsi="Times New Roman" w:cs="Times New Roman"/>
          <w:color w:val="000000"/>
          <w:sz w:val="22"/>
          <w:szCs w:val="22"/>
        </w:rPr>
        <w:t xml:space="preserve"> Şikayet formunu/mektubunu Çalışma Sahalarındaki öneri/şikayet kutularına bırakın; </w:t>
      </w:r>
    </w:p>
    <w:p w:rsidR="00C634FE" w:rsidRDefault="000316F6">
      <w:pPr>
        <w:numPr>
          <w:ilvl w:val="0"/>
          <w:numId w:val="4"/>
        </w:numPr>
        <w:pBdr>
          <w:top w:val="nil"/>
          <w:left w:val="nil"/>
          <w:bottom w:val="nil"/>
          <w:right w:val="nil"/>
          <w:between w:val="nil"/>
        </w:pBdr>
        <w:spacing w:after="0"/>
        <w:jc w:val="both"/>
        <w:rPr>
          <w:rFonts w:ascii="Times New Roman" w:eastAsia="Times New Roman" w:hAnsi="Times New Roman" w:cs="Times New Roman"/>
          <w:color w:val="000000"/>
          <w:sz w:val="22"/>
          <w:szCs w:val="22"/>
        </w:rPr>
      </w:pPr>
      <w:proofErr w:type="gramStart"/>
      <w:r>
        <w:rPr>
          <w:rFonts w:ascii="Times New Roman" w:eastAsia="Times New Roman" w:hAnsi="Times New Roman" w:cs="Times New Roman"/>
          <w:color w:val="000000"/>
          <w:sz w:val="22"/>
          <w:szCs w:val="22"/>
        </w:rPr>
        <w:t>veya</w:t>
      </w:r>
      <w:proofErr w:type="gramEnd"/>
      <w:r>
        <w:rPr>
          <w:rFonts w:ascii="Times New Roman" w:eastAsia="Times New Roman" w:hAnsi="Times New Roman" w:cs="Times New Roman"/>
          <w:color w:val="000000"/>
          <w:sz w:val="22"/>
          <w:szCs w:val="22"/>
        </w:rPr>
        <w:t xml:space="preserve"> [yardım hattı yoksa silin] Yüklenicinin yardım hattına ulaşmak ve mesaj bırakmak için [yardım hattını girin] numarasını ar</w:t>
      </w:r>
      <w:r>
        <w:rPr>
          <w:rFonts w:ascii="Times New Roman" w:eastAsia="Times New Roman" w:hAnsi="Times New Roman" w:cs="Times New Roman"/>
          <w:color w:val="000000"/>
          <w:sz w:val="22"/>
          <w:szCs w:val="22"/>
        </w:rPr>
        <w:t>ayın.</w:t>
      </w:r>
    </w:p>
    <w:p w:rsidR="00C634FE" w:rsidRDefault="000316F6">
      <w:pPr>
        <w:numPr>
          <w:ilvl w:val="0"/>
          <w:numId w:val="3"/>
        </w:numPr>
        <w:pBdr>
          <w:top w:val="nil"/>
          <w:left w:val="nil"/>
          <w:bottom w:val="nil"/>
          <w:right w:val="nil"/>
          <w:between w:val="nil"/>
        </w:pBdr>
        <w:spacing w:after="0"/>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lastRenderedPageBreak/>
        <w:t>AYGM P</w:t>
      </w:r>
      <w:r>
        <w:rPr>
          <w:rFonts w:ascii="Times New Roman" w:eastAsia="Times New Roman" w:hAnsi="Times New Roman" w:cs="Times New Roman"/>
          <w:sz w:val="22"/>
          <w:szCs w:val="22"/>
        </w:rPr>
        <w:t>UB</w:t>
      </w:r>
      <w:r>
        <w:rPr>
          <w:rFonts w:ascii="Times New Roman" w:eastAsia="Times New Roman" w:hAnsi="Times New Roman" w:cs="Times New Roman"/>
          <w:color w:val="000000"/>
          <w:sz w:val="22"/>
          <w:szCs w:val="22"/>
        </w:rPr>
        <w:t xml:space="preserve"> Düzeyi: </w:t>
      </w:r>
    </w:p>
    <w:p w:rsidR="00C634FE" w:rsidRDefault="000316F6">
      <w:pPr>
        <w:numPr>
          <w:ilvl w:val="0"/>
          <w:numId w:val="5"/>
        </w:numPr>
        <w:pBdr>
          <w:top w:val="nil"/>
          <w:left w:val="nil"/>
          <w:bottom w:val="nil"/>
          <w:right w:val="nil"/>
          <w:between w:val="nil"/>
        </w:pBdr>
        <w:spacing w:after="0"/>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[AYGM </w:t>
      </w:r>
      <w:r>
        <w:rPr>
          <w:rFonts w:ascii="Times New Roman" w:eastAsia="Times New Roman" w:hAnsi="Times New Roman" w:cs="Times New Roman"/>
          <w:sz w:val="22"/>
          <w:szCs w:val="22"/>
        </w:rPr>
        <w:t>PUB</w:t>
      </w:r>
      <w:r>
        <w:rPr>
          <w:rFonts w:ascii="Times New Roman" w:eastAsia="Times New Roman" w:hAnsi="Times New Roman" w:cs="Times New Roman"/>
          <w:color w:val="000000"/>
          <w:sz w:val="22"/>
          <w:szCs w:val="22"/>
        </w:rPr>
        <w:t xml:space="preserve"> Sosyal Uzmanının adını girin] ile yazılı olarak veya şahsen [adresi girin] adresinden veya [telefon numarasını girin] numaralı telefondan veya [e-posta adresini girin] e-posta adresinden iletişime </w:t>
      </w:r>
      <w:proofErr w:type="gramStart"/>
      <w:r>
        <w:rPr>
          <w:rFonts w:ascii="Times New Roman" w:eastAsia="Times New Roman" w:hAnsi="Times New Roman" w:cs="Times New Roman"/>
          <w:color w:val="000000"/>
          <w:sz w:val="22"/>
          <w:szCs w:val="22"/>
        </w:rPr>
        <w:t>geçin;</w:t>
      </w:r>
      <w:proofErr w:type="gramEnd"/>
      <w:r>
        <w:rPr>
          <w:rFonts w:ascii="Times New Roman" w:eastAsia="Times New Roman" w:hAnsi="Times New Roman" w:cs="Times New Roman"/>
          <w:color w:val="000000"/>
          <w:sz w:val="22"/>
          <w:szCs w:val="22"/>
        </w:rPr>
        <w:t xml:space="preserve"> veya</w:t>
      </w:r>
    </w:p>
    <w:p w:rsidR="00C634FE" w:rsidRDefault="00C634FE">
      <w:pPr>
        <w:pBdr>
          <w:top w:val="nil"/>
          <w:left w:val="nil"/>
          <w:bottom w:val="nil"/>
          <w:right w:val="nil"/>
          <w:between w:val="nil"/>
        </w:pBdr>
        <w:spacing w:after="0"/>
        <w:ind w:left="1440"/>
        <w:jc w:val="both"/>
        <w:rPr>
          <w:rFonts w:ascii="Times New Roman" w:eastAsia="Times New Roman" w:hAnsi="Times New Roman" w:cs="Times New Roman"/>
          <w:color w:val="000000"/>
          <w:sz w:val="22"/>
          <w:szCs w:val="22"/>
        </w:rPr>
      </w:pPr>
    </w:p>
    <w:p w:rsidR="00C634FE" w:rsidRDefault="00D674FD">
      <w:pPr>
        <w:numPr>
          <w:ilvl w:val="0"/>
          <w:numId w:val="3"/>
        </w:numPr>
        <w:pBdr>
          <w:top w:val="nil"/>
          <w:left w:val="nil"/>
          <w:bottom w:val="nil"/>
          <w:right w:val="nil"/>
          <w:between w:val="nil"/>
        </w:pBdr>
        <w:spacing w:after="0"/>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INRAIL</w:t>
      </w:r>
      <w:r w:rsidR="000316F6">
        <w:rPr>
          <w:rFonts w:ascii="Times New Roman" w:eastAsia="Times New Roman" w:hAnsi="Times New Roman" w:cs="Times New Roman"/>
          <w:color w:val="000000"/>
          <w:sz w:val="22"/>
          <w:szCs w:val="22"/>
        </w:rPr>
        <w:t xml:space="preserve"> ALT-</w:t>
      </w:r>
      <w:r w:rsidR="000316F6">
        <w:rPr>
          <w:rFonts w:ascii="Times New Roman" w:eastAsia="Times New Roman" w:hAnsi="Times New Roman" w:cs="Times New Roman"/>
          <w:sz w:val="22"/>
          <w:szCs w:val="22"/>
        </w:rPr>
        <w:t>PUB</w:t>
      </w:r>
      <w:r w:rsidR="000316F6">
        <w:rPr>
          <w:rFonts w:ascii="Times New Roman" w:eastAsia="Times New Roman" w:hAnsi="Times New Roman" w:cs="Times New Roman"/>
          <w:color w:val="000000"/>
          <w:sz w:val="22"/>
          <w:szCs w:val="22"/>
        </w:rPr>
        <w:t xml:space="preserve"> düzeyi: </w:t>
      </w:r>
    </w:p>
    <w:p w:rsidR="00C634FE" w:rsidRDefault="000316F6">
      <w:pPr>
        <w:numPr>
          <w:ilvl w:val="0"/>
          <w:numId w:val="6"/>
        </w:numPr>
        <w:pBdr>
          <w:top w:val="nil"/>
          <w:left w:val="nil"/>
          <w:bottom w:val="nil"/>
          <w:right w:val="nil"/>
          <w:between w:val="nil"/>
        </w:pBdr>
        <w:spacing w:after="0"/>
        <w:ind w:left="1418"/>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 [</w:t>
      </w:r>
      <w:proofErr w:type="spellStart"/>
      <w:r>
        <w:rPr>
          <w:rFonts w:ascii="Times New Roman" w:eastAsia="Times New Roman" w:hAnsi="Times New Roman" w:cs="Times New Roman"/>
          <w:sz w:val="22"/>
          <w:szCs w:val="22"/>
        </w:rPr>
        <w:t>PUB</w:t>
      </w:r>
      <w:r>
        <w:rPr>
          <w:rFonts w:ascii="Times New Roman" w:eastAsia="Times New Roman" w:hAnsi="Times New Roman" w:cs="Times New Roman"/>
          <w:color w:val="000000"/>
          <w:sz w:val="22"/>
          <w:szCs w:val="22"/>
        </w:rPr>
        <w:t>’</w:t>
      </w:r>
      <w:r>
        <w:rPr>
          <w:rFonts w:ascii="Times New Roman" w:eastAsia="Times New Roman" w:hAnsi="Times New Roman" w:cs="Times New Roman"/>
          <w:sz w:val="22"/>
          <w:szCs w:val="22"/>
        </w:rPr>
        <w:t>un</w:t>
      </w:r>
      <w:proofErr w:type="spellEnd"/>
      <w:r>
        <w:rPr>
          <w:rFonts w:ascii="Times New Roman" w:eastAsia="Times New Roman" w:hAnsi="Times New Roman" w:cs="Times New Roman"/>
          <w:color w:val="000000"/>
          <w:sz w:val="22"/>
          <w:szCs w:val="22"/>
        </w:rPr>
        <w:t xml:space="preserve"> </w:t>
      </w:r>
      <w:r w:rsidR="00D674FD">
        <w:rPr>
          <w:rFonts w:ascii="Times New Roman" w:eastAsia="Times New Roman" w:hAnsi="Times New Roman" w:cs="Times New Roman"/>
          <w:color w:val="000000"/>
          <w:sz w:val="22"/>
          <w:szCs w:val="22"/>
        </w:rPr>
        <w:t>INRAIL</w:t>
      </w:r>
      <w:bookmarkStart w:id="0" w:name="_GoBack"/>
      <w:bookmarkEnd w:id="0"/>
      <w:r>
        <w:rPr>
          <w:rFonts w:ascii="Times New Roman" w:eastAsia="Times New Roman" w:hAnsi="Times New Roman" w:cs="Times New Roman"/>
          <w:color w:val="000000"/>
          <w:sz w:val="22"/>
          <w:szCs w:val="22"/>
        </w:rPr>
        <w:t xml:space="preserve"> alt biriminin Toplumsal Cinsiyet Uzmanının adını girin] ile yazılı olarak veya şahsen [adresi girin] adresinden veya [telefon numarasını girin] numaralı telefondan veya [e-posta adresini girin] e-posta adresinden iletişime </w:t>
      </w:r>
      <w:proofErr w:type="gramStart"/>
      <w:r>
        <w:rPr>
          <w:rFonts w:ascii="Times New Roman" w:eastAsia="Times New Roman" w:hAnsi="Times New Roman" w:cs="Times New Roman"/>
          <w:color w:val="000000"/>
          <w:sz w:val="22"/>
          <w:szCs w:val="22"/>
        </w:rPr>
        <w:t>geçin</w:t>
      </w:r>
      <w:r>
        <w:rPr>
          <w:rFonts w:ascii="Times New Roman" w:eastAsia="Times New Roman" w:hAnsi="Times New Roman" w:cs="Times New Roman"/>
          <w:color w:val="000000"/>
          <w:sz w:val="22"/>
          <w:szCs w:val="22"/>
        </w:rPr>
        <w:t>;</w:t>
      </w:r>
      <w:proofErr w:type="gramEnd"/>
      <w:r>
        <w:rPr>
          <w:rFonts w:ascii="Times New Roman" w:eastAsia="Times New Roman" w:hAnsi="Times New Roman" w:cs="Times New Roman"/>
          <w:color w:val="000000"/>
          <w:sz w:val="22"/>
          <w:szCs w:val="22"/>
        </w:rPr>
        <w:t xml:space="preserve"> veya</w:t>
      </w:r>
    </w:p>
    <w:p w:rsidR="00C634FE" w:rsidRDefault="000316F6">
      <w:pPr>
        <w:numPr>
          <w:ilvl w:val="0"/>
          <w:numId w:val="3"/>
        </w:numPr>
        <w:pBdr>
          <w:top w:val="nil"/>
          <w:left w:val="nil"/>
          <w:bottom w:val="nil"/>
          <w:right w:val="nil"/>
          <w:between w:val="nil"/>
        </w:pBdr>
        <w:spacing w:after="0"/>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Ulusal düzey Cinsel İstismar, Saldırı / Cinsel Taciz ile ilgili konular için: </w:t>
      </w:r>
    </w:p>
    <w:p w:rsidR="00C634FE" w:rsidRDefault="000316F6">
      <w:pPr>
        <w:numPr>
          <w:ilvl w:val="0"/>
          <w:numId w:val="7"/>
        </w:numPr>
        <w:pBdr>
          <w:top w:val="nil"/>
          <w:left w:val="nil"/>
          <w:bottom w:val="nil"/>
          <w:right w:val="nil"/>
          <w:between w:val="nil"/>
        </w:pBdr>
        <w:spacing w:after="0"/>
        <w:ind w:left="1418"/>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183’ü arayın veya +90 501 183 0183 numaralı telefona </w:t>
      </w:r>
      <w:proofErr w:type="spellStart"/>
      <w:r>
        <w:rPr>
          <w:rFonts w:ascii="Times New Roman" w:eastAsia="Times New Roman" w:hAnsi="Times New Roman" w:cs="Times New Roman"/>
          <w:color w:val="000000"/>
          <w:sz w:val="22"/>
          <w:szCs w:val="22"/>
        </w:rPr>
        <w:t>WhatsApp</w:t>
      </w:r>
      <w:proofErr w:type="spellEnd"/>
      <w:r>
        <w:rPr>
          <w:rFonts w:ascii="Times New Roman" w:eastAsia="Times New Roman" w:hAnsi="Times New Roman" w:cs="Times New Roman"/>
          <w:color w:val="000000"/>
          <w:sz w:val="22"/>
          <w:szCs w:val="22"/>
        </w:rPr>
        <w:t xml:space="preserve"> mesajı göndererek Aile ve Sosyal Hizmetler Bakanlığı'na ulaşın. Çalışma şartları ve iş sağlığı ve güvenliği ile ilgili konular için: </w:t>
      </w:r>
    </w:p>
    <w:p w:rsidR="00C634FE" w:rsidRDefault="000316F6">
      <w:pPr>
        <w:numPr>
          <w:ilvl w:val="0"/>
          <w:numId w:val="7"/>
        </w:numPr>
        <w:pBdr>
          <w:top w:val="nil"/>
          <w:left w:val="nil"/>
          <w:bottom w:val="nil"/>
          <w:right w:val="nil"/>
          <w:between w:val="nil"/>
        </w:pBdr>
        <w:ind w:left="1418"/>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170’i arayın veya +90 850 222 7170 numaralı telefona </w:t>
      </w:r>
      <w:proofErr w:type="spellStart"/>
      <w:r>
        <w:rPr>
          <w:rFonts w:ascii="Times New Roman" w:eastAsia="Times New Roman" w:hAnsi="Times New Roman" w:cs="Times New Roman"/>
          <w:color w:val="000000"/>
          <w:sz w:val="22"/>
          <w:szCs w:val="22"/>
        </w:rPr>
        <w:t>WhatsAp</w:t>
      </w:r>
      <w:r>
        <w:rPr>
          <w:rFonts w:ascii="Times New Roman" w:eastAsia="Times New Roman" w:hAnsi="Times New Roman" w:cs="Times New Roman"/>
          <w:color w:val="000000"/>
          <w:sz w:val="22"/>
          <w:szCs w:val="22"/>
        </w:rPr>
        <w:t>p</w:t>
      </w:r>
      <w:proofErr w:type="spellEnd"/>
      <w:r>
        <w:rPr>
          <w:rFonts w:ascii="Times New Roman" w:eastAsia="Times New Roman" w:hAnsi="Times New Roman" w:cs="Times New Roman"/>
          <w:color w:val="000000"/>
          <w:sz w:val="22"/>
          <w:szCs w:val="22"/>
        </w:rPr>
        <w:t xml:space="preserve"> mesajı göndererek Çalışma ve Sosyal Güvenlik Bakanlığı'na ulaşın.</w:t>
      </w:r>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İddiaların bildirilmesi Türkiye mevzuatı tarafından zorunlu kılınmadıkça kişinin kimliği gizli tutulacaktır. İsimsiz </w:t>
      </w:r>
      <w:proofErr w:type="gramStart"/>
      <w:r>
        <w:rPr>
          <w:rFonts w:ascii="Times New Roman" w:eastAsia="Times New Roman" w:hAnsi="Times New Roman" w:cs="Times New Roman"/>
          <w:sz w:val="22"/>
          <w:szCs w:val="22"/>
        </w:rPr>
        <w:t>şikayetler</w:t>
      </w:r>
      <w:proofErr w:type="gramEnd"/>
      <w:r>
        <w:rPr>
          <w:rFonts w:ascii="Times New Roman" w:eastAsia="Times New Roman" w:hAnsi="Times New Roman" w:cs="Times New Roman"/>
          <w:sz w:val="22"/>
          <w:szCs w:val="22"/>
        </w:rPr>
        <w:t xml:space="preserve"> veya iddialar da sunulabilir ve bunlara gerekli tüm uygun ön</w:t>
      </w:r>
      <w:r>
        <w:rPr>
          <w:rFonts w:ascii="Times New Roman" w:eastAsia="Times New Roman" w:hAnsi="Times New Roman" w:cs="Times New Roman"/>
          <w:sz w:val="22"/>
          <w:szCs w:val="22"/>
        </w:rPr>
        <w:t xml:space="preserve">em verilecektir. Olası </w:t>
      </w:r>
      <w:proofErr w:type="spellStart"/>
      <w:r>
        <w:rPr>
          <w:rFonts w:ascii="Times New Roman" w:eastAsia="Times New Roman" w:hAnsi="Times New Roman" w:cs="Times New Roman"/>
          <w:sz w:val="22"/>
          <w:szCs w:val="22"/>
        </w:rPr>
        <w:t>suistimallere</w:t>
      </w:r>
      <w:proofErr w:type="spellEnd"/>
      <w:r>
        <w:rPr>
          <w:rFonts w:ascii="Times New Roman" w:eastAsia="Times New Roman" w:hAnsi="Times New Roman" w:cs="Times New Roman"/>
          <w:sz w:val="22"/>
          <w:szCs w:val="22"/>
        </w:rPr>
        <w:t xml:space="preserve"> ilişkin tüm raporları ciddiye alıyoruz ve araştırıp uygun önlemleri alacağız. Uygun olan durumlarda, iddia edilen olayı yaşayan kişiye destek olabilecek hizmet sağlayıcılara sıcak yönlendirmeler sağlayacağız.</w:t>
      </w:r>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Bu Davranı</w:t>
      </w:r>
      <w:r>
        <w:rPr>
          <w:rFonts w:ascii="Times New Roman" w:eastAsia="Times New Roman" w:hAnsi="Times New Roman" w:cs="Times New Roman"/>
          <w:sz w:val="22"/>
          <w:szCs w:val="22"/>
        </w:rPr>
        <w:t>ş Kuralları tarafından yasaklanan herhangi bir davranış hakkında iyi niyetle endişesini dile getiren hiçbir kişiye karşı misilleme yapılmayacaktır. Bu tür bir misilleme, bu Davranış Kurallarının ihlali sayılacaktır.</w:t>
      </w:r>
    </w:p>
    <w:p w:rsidR="00C634FE" w:rsidRDefault="000316F6">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Davranış Kurallarını İhlal Etmenin Sonuç</w:t>
      </w:r>
      <w:r>
        <w:rPr>
          <w:rFonts w:ascii="Times New Roman" w:eastAsia="Times New Roman" w:hAnsi="Times New Roman" w:cs="Times New Roman"/>
          <w:b/>
          <w:bCs/>
          <w:sz w:val="22"/>
          <w:szCs w:val="22"/>
        </w:rPr>
        <w:t>ları</w:t>
      </w:r>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Davranış Kurallarının İhlal Edilmesinin Sonuçları Yüklenici Personeli tarafından bu Davranış Kurallarının herhangi bir şekilde ihlal edilmesi, iş akdinin feshine kadar varan ciddi sonuçlara yol açabilir. Şirket yaptırımlarına ek olarak, uygun olduğund</w:t>
      </w:r>
      <w:r>
        <w:rPr>
          <w:rFonts w:ascii="Times New Roman" w:eastAsia="Times New Roman" w:hAnsi="Times New Roman" w:cs="Times New Roman"/>
          <w:sz w:val="22"/>
          <w:szCs w:val="22"/>
        </w:rPr>
        <w:t>a, TCDŞ/CSİ/CT eylemlerini gerçekleştirenler hakkında yasal kovuşturma yürütülmesi için vaka yasal makamlara sevk edilebilir.</w:t>
      </w:r>
    </w:p>
    <w:p w:rsidR="00C634FE" w:rsidRDefault="000316F6">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Uygulama</w:t>
      </w:r>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Uygulama Yukarıdaki ilkelerin etkin bir şekilde uygulanmasını sağlamak için yüklenici şunları taahhüt eder:</w:t>
      </w:r>
    </w:p>
    <w:p w:rsidR="00C634FE" w:rsidRDefault="000316F6">
      <w:pPr>
        <w:numPr>
          <w:ilvl w:val="0"/>
          <w:numId w:val="8"/>
        </w:numPr>
        <w:pBdr>
          <w:top w:val="nil"/>
          <w:left w:val="nil"/>
          <w:bottom w:val="nil"/>
          <w:right w:val="nil"/>
          <w:between w:val="nil"/>
        </w:pBdr>
        <w:spacing w:after="0"/>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Tüm çalışanların ÇSYE ve İSG standartlarına uymayı kabul ettiklerini ve </w:t>
      </w:r>
      <w:r>
        <w:rPr>
          <w:rFonts w:ascii="Times New Roman" w:eastAsia="Times New Roman" w:hAnsi="Times New Roman" w:cs="Times New Roman"/>
          <w:sz w:val="22"/>
          <w:szCs w:val="22"/>
        </w:rPr>
        <w:t>CSİ</w:t>
      </w:r>
      <w:r>
        <w:rPr>
          <w:rFonts w:ascii="Times New Roman" w:eastAsia="Times New Roman" w:hAnsi="Times New Roman" w:cs="Times New Roman"/>
          <w:color w:val="000000"/>
          <w:sz w:val="22"/>
          <w:szCs w:val="22"/>
        </w:rPr>
        <w:t xml:space="preserve">, </w:t>
      </w:r>
      <w:r>
        <w:rPr>
          <w:rFonts w:ascii="Times New Roman" w:eastAsia="Times New Roman" w:hAnsi="Times New Roman" w:cs="Times New Roman"/>
          <w:sz w:val="22"/>
          <w:szCs w:val="22"/>
        </w:rPr>
        <w:t>CT</w:t>
      </w:r>
      <w:r>
        <w:rPr>
          <w:rFonts w:ascii="Times New Roman" w:eastAsia="Times New Roman" w:hAnsi="Times New Roman" w:cs="Times New Roman"/>
          <w:color w:val="000000"/>
          <w:sz w:val="22"/>
          <w:szCs w:val="22"/>
        </w:rPr>
        <w:t xml:space="preserve">, TCDŞ veya çocukları tehlikeye atan faaliyetlerde bulunmayacaklarını onaylayan projenin 'Bireysel Davranış </w:t>
      </w:r>
      <w:proofErr w:type="spellStart"/>
      <w:r>
        <w:rPr>
          <w:rFonts w:ascii="Times New Roman" w:eastAsia="Times New Roman" w:hAnsi="Times New Roman" w:cs="Times New Roman"/>
          <w:color w:val="000000"/>
          <w:sz w:val="22"/>
          <w:szCs w:val="22"/>
        </w:rPr>
        <w:t>Kuralları'nı</w:t>
      </w:r>
      <w:proofErr w:type="spellEnd"/>
      <w:r>
        <w:rPr>
          <w:rFonts w:ascii="Times New Roman" w:eastAsia="Times New Roman" w:hAnsi="Times New Roman" w:cs="Times New Roman"/>
          <w:color w:val="000000"/>
          <w:sz w:val="22"/>
          <w:szCs w:val="22"/>
        </w:rPr>
        <w:t xml:space="preserve"> imzalamasını sağlamak.</w:t>
      </w:r>
    </w:p>
    <w:p w:rsidR="00C634FE" w:rsidRDefault="000316F6">
      <w:pPr>
        <w:numPr>
          <w:ilvl w:val="0"/>
          <w:numId w:val="8"/>
        </w:numPr>
        <w:pBdr>
          <w:top w:val="nil"/>
          <w:left w:val="nil"/>
          <w:bottom w:val="nil"/>
          <w:right w:val="nil"/>
          <w:between w:val="nil"/>
        </w:pBdr>
        <w:spacing w:after="0"/>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Yüklenici ve Bireysel Davranış Ku</w:t>
      </w:r>
      <w:r>
        <w:rPr>
          <w:rFonts w:ascii="Times New Roman" w:eastAsia="Times New Roman" w:hAnsi="Times New Roman" w:cs="Times New Roman"/>
          <w:color w:val="000000"/>
          <w:sz w:val="22"/>
          <w:szCs w:val="22"/>
        </w:rPr>
        <w:t>rallarını işçi kamplarında, ofislerde ve çalışma alanının halka açık alanlarında belirgin ve net bir şekilde sergilemek. Bekleme, dinlenme ve lobi alanları, kantin alanları ve sağlık klinikleri bu alanlara örnektir.</w:t>
      </w:r>
    </w:p>
    <w:p w:rsidR="00C634FE" w:rsidRDefault="000316F6">
      <w:pPr>
        <w:numPr>
          <w:ilvl w:val="0"/>
          <w:numId w:val="8"/>
        </w:numPr>
        <w:pBdr>
          <w:top w:val="nil"/>
          <w:left w:val="nil"/>
          <w:bottom w:val="nil"/>
          <w:right w:val="nil"/>
          <w:between w:val="nil"/>
        </w:pBdr>
        <w:spacing w:after="0"/>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Yüklenici ve Bireysel Davranış Kuralları</w:t>
      </w:r>
      <w:r>
        <w:rPr>
          <w:rFonts w:ascii="Times New Roman" w:eastAsia="Times New Roman" w:hAnsi="Times New Roman" w:cs="Times New Roman"/>
          <w:color w:val="000000"/>
          <w:sz w:val="22"/>
          <w:szCs w:val="22"/>
        </w:rPr>
        <w:t>nın asılan ve dağıtılan kopyalarının, çalışma sahası alanlarında kullanılan uygun dile ve yabancı personel için kendi ana dillerine çevrilmesini sağlamak.</w:t>
      </w:r>
    </w:p>
    <w:p w:rsidR="00C634FE" w:rsidRDefault="000316F6">
      <w:pPr>
        <w:numPr>
          <w:ilvl w:val="0"/>
          <w:numId w:val="8"/>
        </w:numPr>
        <w:pBdr>
          <w:top w:val="nil"/>
          <w:left w:val="nil"/>
          <w:bottom w:val="nil"/>
          <w:right w:val="nil"/>
          <w:between w:val="nil"/>
        </w:pBdr>
        <w:spacing w:after="0"/>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lastRenderedPageBreak/>
        <w:t xml:space="preserve">Şirketin </w:t>
      </w:r>
      <w:r>
        <w:rPr>
          <w:rFonts w:ascii="Times New Roman" w:eastAsia="Times New Roman" w:hAnsi="Times New Roman" w:cs="Times New Roman"/>
          <w:sz w:val="22"/>
          <w:szCs w:val="22"/>
        </w:rPr>
        <w:t>CSİ/CT</w:t>
      </w:r>
      <w:r>
        <w:rPr>
          <w:rFonts w:ascii="Times New Roman" w:eastAsia="Times New Roman" w:hAnsi="Times New Roman" w:cs="Times New Roman"/>
          <w:color w:val="000000"/>
          <w:sz w:val="22"/>
          <w:szCs w:val="22"/>
        </w:rPr>
        <w:t>/TCDŞ konularını ele almak üzere 'Odak Noktası' olarak uygun bir kişinin atanmasını sağlamak.</w:t>
      </w:r>
    </w:p>
    <w:p w:rsidR="00C634FE" w:rsidRDefault="000316F6">
      <w:pPr>
        <w:numPr>
          <w:ilvl w:val="0"/>
          <w:numId w:val="8"/>
        </w:numPr>
        <w:pBdr>
          <w:top w:val="nil"/>
          <w:left w:val="nil"/>
          <w:bottom w:val="nil"/>
          <w:right w:val="nil"/>
          <w:between w:val="nil"/>
        </w:pBdr>
        <w:spacing w:after="0"/>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Şirketin, kararlaştırılan nihai </w:t>
      </w:r>
      <w:r>
        <w:rPr>
          <w:rFonts w:ascii="Times New Roman" w:eastAsia="Times New Roman" w:hAnsi="Times New Roman" w:cs="Times New Roman"/>
          <w:sz w:val="22"/>
          <w:szCs w:val="22"/>
        </w:rPr>
        <w:t>CSİ/CT</w:t>
      </w:r>
      <w:r>
        <w:rPr>
          <w:rFonts w:ascii="Times New Roman" w:eastAsia="Times New Roman" w:hAnsi="Times New Roman" w:cs="Times New Roman"/>
          <w:color w:val="000000"/>
          <w:sz w:val="22"/>
          <w:szCs w:val="22"/>
        </w:rPr>
        <w:t xml:space="preserve"> Eylem Planını etkin bir şekilde uygulamasını sağlamak ve iyileştirmeler ile güncellemeler için uygun şekilde AYGM </w:t>
      </w:r>
      <w:proofErr w:type="spellStart"/>
      <w:r>
        <w:rPr>
          <w:rFonts w:ascii="Times New Roman" w:eastAsia="Times New Roman" w:hAnsi="Times New Roman" w:cs="Times New Roman"/>
          <w:sz w:val="22"/>
          <w:szCs w:val="22"/>
        </w:rPr>
        <w:t>PUB</w:t>
      </w:r>
      <w:r>
        <w:rPr>
          <w:rFonts w:ascii="Times New Roman" w:eastAsia="Times New Roman" w:hAnsi="Times New Roman" w:cs="Times New Roman"/>
          <w:color w:val="000000"/>
          <w:sz w:val="22"/>
          <w:szCs w:val="22"/>
        </w:rPr>
        <w:t>'</w:t>
      </w:r>
      <w:r>
        <w:rPr>
          <w:rFonts w:ascii="Times New Roman" w:eastAsia="Times New Roman" w:hAnsi="Times New Roman" w:cs="Times New Roman"/>
          <w:sz w:val="22"/>
          <w:szCs w:val="22"/>
        </w:rPr>
        <w:t>a</w:t>
      </w:r>
      <w:proofErr w:type="spellEnd"/>
      <w:r>
        <w:rPr>
          <w:rFonts w:ascii="Times New Roman" w:eastAsia="Times New Roman" w:hAnsi="Times New Roman" w:cs="Times New Roman"/>
          <w:color w:val="000000"/>
          <w:sz w:val="22"/>
          <w:szCs w:val="22"/>
        </w:rPr>
        <w:t xml:space="preserve"> ger</w:t>
      </w:r>
      <w:r>
        <w:rPr>
          <w:rFonts w:ascii="Times New Roman" w:eastAsia="Times New Roman" w:hAnsi="Times New Roman" w:cs="Times New Roman"/>
          <w:color w:val="000000"/>
          <w:sz w:val="22"/>
          <w:szCs w:val="22"/>
        </w:rPr>
        <w:t>i bildirimde bulunmak.</w:t>
      </w:r>
    </w:p>
    <w:p w:rsidR="00C634FE" w:rsidRDefault="000316F6">
      <w:pPr>
        <w:numPr>
          <w:ilvl w:val="0"/>
          <w:numId w:val="8"/>
        </w:numPr>
        <w:pBdr>
          <w:top w:val="nil"/>
          <w:left w:val="nil"/>
          <w:bottom w:val="nil"/>
          <w:right w:val="nil"/>
          <w:between w:val="nil"/>
        </w:pBdr>
        <w:spacing w:after="0"/>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Tüm çalışanların, şirketin ÇSYE ve İSG standartları ile ilgili Davranış Kuralları taahhütlerine ve projenin </w:t>
      </w:r>
      <w:r>
        <w:rPr>
          <w:rFonts w:ascii="Times New Roman" w:eastAsia="Times New Roman" w:hAnsi="Times New Roman" w:cs="Times New Roman"/>
          <w:sz w:val="22"/>
          <w:szCs w:val="22"/>
        </w:rPr>
        <w:t>CSİ/CT</w:t>
      </w:r>
      <w:r>
        <w:rPr>
          <w:rFonts w:ascii="Times New Roman" w:eastAsia="Times New Roman" w:hAnsi="Times New Roman" w:cs="Times New Roman"/>
          <w:color w:val="000000"/>
          <w:sz w:val="22"/>
          <w:szCs w:val="22"/>
        </w:rPr>
        <w:t xml:space="preserve"> Eylem Planına aşina olmalarını sağlamak amacıyla işe başlamadan önce bir </w:t>
      </w:r>
      <w:proofErr w:type="gramStart"/>
      <w:r>
        <w:rPr>
          <w:rFonts w:ascii="Times New Roman" w:eastAsia="Times New Roman" w:hAnsi="Times New Roman" w:cs="Times New Roman"/>
          <w:color w:val="000000"/>
          <w:sz w:val="22"/>
          <w:szCs w:val="22"/>
        </w:rPr>
        <w:t>oryantasyon</w:t>
      </w:r>
      <w:proofErr w:type="gramEnd"/>
      <w:r>
        <w:rPr>
          <w:rFonts w:ascii="Times New Roman" w:eastAsia="Times New Roman" w:hAnsi="Times New Roman" w:cs="Times New Roman"/>
          <w:color w:val="000000"/>
          <w:sz w:val="22"/>
          <w:szCs w:val="22"/>
        </w:rPr>
        <w:t xml:space="preserve"> eğitim kursuna katılmalarını sağl</w:t>
      </w:r>
      <w:r>
        <w:rPr>
          <w:rFonts w:ascii="Times New Roman" w:eastAsia="Times New Roman" w:hAnsi="Times New Roman" w:cs="Times New Roman"/>
          <w:color w:val="000000"/>
          <w:sz w:val="22"/>
          <w:szCs w:val="22"/>
        </w:rPr>
        <w:t>amak.</w:t>
      </w:r>
    </w:p>
    <w:p w:rsidR="00C634FE" w:rsidRDefault="000316F6">
      <w:pPr>
        <w:numPr>
          <w:ilvl w:val="0"/>
          <w:numId w:val="8"/>
        </w:numPr>
        <w:pBdr>
          <w:top w:val="nil"/>
          <w:left w:val="nil"/>
          <w:bottom w:val="nil"/>
          <w:right w:val="nil"/>
          <w:between w:val="nil"/>
        </w:pBdr>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Projenin ÇSYE ve İSG standartları ile Davranış Kuralları anlayışını güçlendirmek için tüm çalışanların, işe başlamadan önceki ilk </w:t>
      </w:r>
      <w:proofErr w:type="gramStart"/>
      <w:r>
        <w:rPr>
          <w:rFonts w:ascii="Times New Roman" w:eastAsia="Times New Roman" w:hAnsi="Times New Roman" w:cs="Times New Roman"/>
          <w:color w:val="000000"/>
          <w:sz w:val="22"/>
          <w:szCs w:val="22"/>
        </w:rPr>
        <w:t>oryantasyon</w:t>
      </w:r>
      <w:proofErr w:type="gramEnd"/>
      <w:r>
        <w:rPr>
          <w:rFonts w:ascii="Times New Roman" w:eastAsia="Times New Roman" w:hAnsi="Times New Roman" w:cs="Times New Roman"/>
          <w:color w:val="000000"/>
          <w:sz w:val="22"/>
          <w:szCs w:val="22"/>
        </w:rPr>
        <w:t xml:space="preserve"> eğitiminden başlayarak sözleşme süresi boyunca ayda bir kez zorunlu bir eğitim kursuna katılmalarını sağlama</w:t>
      </w:r>
      <w:r>
        <w:rPr>
          <w:rFonts w:ascii="Times New Roman" w:eastAsia="Times New Roman" w:hAnsi="Times New Roman" w:cs="Times New Roman"/>
          <w:color w:val="000000"/>
          <w:sz w:val="22"/>
          <w:szCs w:val="22"/>
        </w:rPr>
        <w:t>k.</w:t>
      </w:r>
    </w:p>
    <w:p w:rsidR="00C634FE" w:rsidRDefault="00C634FE">
      <w:pPr>
        <w:jc w:val="both"/>
        <w:rPr>
          <w:rFonts w:ascii="Times New Roman" w:eastAsia="Times New Roman" w:hAnsi="Times New Roman" w:cs="Times New Roman"/>
          <w:b/>
          <w:bCs/>
          <w:sz w:val="22"/>
          <w:szCs w:val="22"/>
        </w:rPr>
      </w:pPr>
    </w:p>
    <w:p w:rsidR="00C634FE" w:rsidRDefault="000316F6">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Yüklenici Personeli İçin</w:t>
      </w:r>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Yüklenici Personeli İçin Bu Davranış Kurallarının anladığım dilde yazılmış bir kopyasını aldım. Bu Davranış Kuralları hakkında herhangi bir sorum olursa, açıklama istemek için [Yüklenicinin ilgili deneyime sahip iletişim kişisi</w:t>
      </w:r>
      <w:r>
        <w:rPr>
          <w:rFonts w:ascii="Times New Roman" w:eastAsia="Times New Roman" w:hAnsi="Times New Roman" w:cs="Times New Roman"/>
          <w:sz w:val="22"/>
          <w:szCs w:val="22"/>
        </w:rPr>
        <w:t xml:space="preserve">nin adını girin] ile iletişime geçebileceğimi anlıyorum. Yüklenici Personelinin Adı: [ismi girin] </w:t>
      </w:r>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İmza : _______________________________________________________ </w:t>
      </w:r>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Tarih : [gün/ay/yıl] ____________________________________ </w:t>
      </w:r>
    </w:p>
    <w:p w:rsidR="00C634FE" w:rsidRDefault="00C634FE">
      <w:pPr>
        <w:jc w:val="both"/>
        <w:rPr>
          <w:rFonts w:ascii="Times New Roman" w:eastAsia="Times New Roman" w:hAnsi="Times New Roman" w:cs="Times New Roman"/>
          <w:sz w:val="22"/>
          <w:szCs w:val="22"/>
        </w:rPr>
      </w:pPr>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Karşı imza için Yüklenicinin yetk</w:t>
      </w:r>
      <w:r>
        <w:rPr>
          <w:rFonts w:ascii="Times New Roman" w:eastAsia="Times New Roman" w:hAnsi="Times New Roman" w:cs="Times New Roman"/>
          <w:sz w:val="22"/>
          <w:szCs w:val="22"/>
        </w:rPr>
        <w:t xml:space="preserve">ili temsilcisinin adı: [ismi girin] </w:t>
      </w:r>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İmza : _______________________________________________________ </w:t>
      </w:r>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Tarih : [gün/ay/yıl]________________________________________</w:t>
      </w:r>
    </w:p>
    <w:p w:rsidR="00C634FE" w:rsidRDefault="00C634FE">
      <w:pPr>
        <w:spacing w:before="240"/>
        <w:jc w:val="both"/>
        <w:rPr>
          <w:rFonts w:ascii="Times New Roman" w:eastAsia="Times New Roman" w:hAnsi="Times New Roman" w:cs="Times New Roman"/>
          <w:b/>
          <w:bCs/>
          <w:sz w:val="22"/>
          <w:szCs w:val="22"/>
        </w:rPr>
      </w:pPr>
    </w:p>
    <w:p w:rsidR="00C634FE" w:rsidRDefault="00C634FE">
      <w:pPr>
        <w:spacing w:before="240"/>
        <w:jc w:val="both"/>
        <w:rPr>
          <w:rFonts w:ascii="Times New Roman" w:eastAsia="Times New Roman" w:hAnsi="Times New Roman" w:cs="Times New Roman"/>
          <w:b/>
          <w:bCs/>
          <w:sz w:val="22"/>
          <w:szCs w:val="22"/>
        </w:rPr>
      </w:pPr>
    </w:p>
    <w:p w:rsidR="00C634FE" w:rsidRDefault="00C634FE">
      <w:pPr>
        <w:jc w:val="both"/>
        <w:rPr>
          <w:rFonts w:ascii="Times New Roman" w:eastAsia="Times New Roman" w:hAnsi="Times New Roman" w:cs="Times New Roman"/>
          <w:b/>
          <w:bCs/>
          <w:sz w:val="22"/>
          <w:szCs w:val="22"/>
        </w:rPr>
      </w:pPr>
    </w:p>
    <w:p w:rsidR="00C634FE" w:rsidRDefault="000316F6">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EK 1: Cinsel Sömürü ve İstismar (CSİ) ve Cinsel Taciz (CT) Teşkil Eden Davranışlar</w:t>
      </w:r>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Uygun </w:t>
      </w:r>
      <w:proofErr w:type="gramStart"/>
      <w:r>
        <w:rPr>
          <w:rFonts w:ascii="Times New Roman" w:eastAsia="Times New Roman" w:hAnsi="Times New Roman" w:cs="Times New Roman"/>
          <w:sz w:val="22"/>
          <w:szCs w:val="22"/>
        </w:rPr>
        <w:t>şikayetler</w:t>
      </w:r>
      <w:proofErr w:type="gramEnd"/>
      <w:r>
        <w:rPr>
          <w:rFonts w:ascii="Times New Roman" w:eastAsia="Times New Roman" w:hAnsi="Times New Roman" w:cs="Times New Roman"/>
          <w:sz w:val="22"/>
          <w:szCs w:val="22"/>
        </w:rPr>
        <w:t xml:space="preserve">; personel veya faydalanıcılar tarafından gerçekleştirilen </w:t>
      </w:r>
      <w:proofErr w:type="spellStart"/>
      <w:r>
        <w:rPr>
          <w:rFonts w:ascii="Times New Roman" w:eastAsia="Times New Roman" w:hAnsi="Times New Roman" w:cs="Times New Roman"/>
          <w:sz w:val="22"/>
          <w:szCs w:val="22"/>
        </w:rPr>
        <w:t>suistimalleri</w:t>
      </w:r>
      <w:proofErr w:type="spellEnd"/>
      <w:r>
        <w:rPr>
          <w:rFonts w:ascii="Times New Roman" w:eastAsia="Times New Roman" w:hAnsi="Times New Roman" w:cs="Times New Roman"/>
          <w:sz w:val="22"/>
          <w:szCs w:val="22"/>
        </w:rPr>
        <w:t xml:space="preserve">, CSİ/CT vakalarını, ayrımcılığı, zorlamayı, yetkinin kötüye kullanılmasını, yıldırmayı, cinsel açıdan kışkırtıcı dil ve davranışları ve cinsel iyilikler için yetkinin </w:t>
      </w:r>
      <w:r>
        <w:rPr>
          <w:rFonts w:ascii="Times New Roman" w:eastAsia="Times New Roman" w:hAnsi="Times New Roman" w:cs="Times New Roman"/>
          <w:sz w:val="22"/>
          <w:szCs w:val="22"/>
        </w:rPr>
        <w:t>kötüye kullanılmasını içerir.</w:t>
      </w:r>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Aşağıdaki kapsamlı olmayan liste, yasaklanmış davranış türlerini örneklemek amacıyla hazırlanmıştır: </w:t>
      </w:r>
    </w:p>
    <w:p w:rsidR="00C634FE" w:rsidRDefault="000316F6">
      <w:pPr>
        <w:numPr>
          <w:ilvl w:val="0"/>
          <w:numId w:val="9"/>
        </w:numPr>
        <w:pBdr>
          <w:top w:val="nil"/>
          <w:left w:val="nil"/>
          <w:bottom w:val="nil"/>
          <w:right w:val="nil"/>
          <w:between w:val="nil"/>
        </w:pBdr>
        <w:spacing w:after="0" w:line="259" w:lineRule="auto"/>
        <w:ind w:left="426"/>
        <w:jc w:val="both"/>
        <w:rPr>
          <w:rFonts w:ascii="Times New Roman" w:eastAsia="Times New Roman" w:hAnsi="Times New Roman" w:cs="Times New Roman"/>
          <w:color w:val="000000"/>
          <w:sz w:val="22"/>
          <w:szCs w:val="22"/>
          <w:u w:val="single"/>
        </w:rPr>
      </w:pPr>
      <w:r>
        <w:rPr>
          <w:rFonts w:ascii="Times New Roman" w:eastAsia="Times New Roman" w:hAnsi="Times New Roman" w:cs="Times New Roman"/>
          <w:color w:val="000000"/>
          <w:sz w:val="22"/>
          <w:szCs w:val="22"/>
          <w:u w:val="single"/>
        </w:rPr>
        <w:t>Cinsel istismar ve istismar örnekleri şunları içerir ancak bunlarla sınırlı değildir:</w:t>
      </w:r>
    </w:p>
    <w:p w:rsidR="00C634FE" w:rsidRDefault="00C634FE">
      <w:pPr>
        <w:pBdr>
          <w:top w:val="nil"/>
          <w:left w:val="nil"/>
          <w:bottom w:val="nil"/>
          <w:right w:val="nil"/>
          <w:between w:val="nil"/>
        </w:pBdr>
        <w:spacing w:after="0" w:line="259" w:lineRule="auto"/>
        <w:jc w:val="both"/>
        <w:rPr>
          <w:rFonts w:ascii="Times New Roman" w:eastAsia="Times New Roman" w:hAnsi="Times New Roman" w:cs="Times New Roman"/>
          <w:color w:val="000000"/>
          <w:sz w:val="22"/>
          <w:szCs w:val="22"/>
        </w:rPr>
      </w:pPr>
    </w:p>
    <w:p w:rsidR="00C634FE" w:rsidRDefault="000316F6">
      <w:pPr>
        <w:numPr>
          <w:ilvl w:val="0"/>
          <w:numId w:val="10"/>
        </w:numPr>
        <w:pBdr>
          <w:top w:val="nil"/>
          <w:left w:val="nil"/>
          <w:bottom w:val="nil"/>
          <w:right w:val="nil"/>
          <w:between w:val="nil"/>
        </w:pBdr>
        <w:spacing w:after="0" w:line="259" w:lineRule="auto"/>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Bir Yüklenici Personelinin, bir topluluk üyesine cinsel ilişki karşılığında kendisine çalışma sahasıyla ilgili işler (örneğin yemek pişirme ve temizlik) bulabileceğini söylemesi.</w:t>
      </w:r>
    </w:p>
    <w:p w:rsidR="00C634FE" w:rsidRDefault="000316F6">
      <w:pPr>
        <w:numPr>
          <w:ilvl w:val="0"/>
          <w:numId w:val="10"/>
        </w:numPr>
        <w:pBdr>
          <w:top w:val="nil"/>
          <w:left w:val="nil"/>
          <w:bottom w:val="nil"/>
          <w:right w:val="nil"/>
          <w:between w:val="nil"/>
        </w:pBdr>
        <w:spacing w:after="0" w:line="259" w:lineRule="auto"/>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sz w:val="22"/>
          <w:szCs w:val="22"/>
        </w:rPr>
        <w:lastRenderedPageBreak/>
        <w:t>Hanelere elektrik girişini bağlayan bir Yüklenici Personeli, kadın hane reisi</w:t>
      </w:r>
      <w:r>
        <w:rPr>
          <w:rFonts w:ascii="Times New Roman" w:eastAsia="Times New Roman" w:hAnsi="Times New Roman" w:cs="Times New Roman"/>
          <w:sz w:val="22"/>
          <w:szCs w:val="22"/>
        </w:rPr>
        <w:t xml:space="preserve"> olan hanelerin şebekeye bağlantısını cinsel ilişki karşılığında yapabileceğini söylemesi</w:t>
      </w:r>
      <w:r>
        <w:rPr>
          <w:rFonts w:ascii="Times New Roman" w:eastAsia="Times New Roman" w:hAnsi="Times New Roman" w:cs="Times New Roman"/>
          <w:color w:val="000000"/>
          <w:sz w:val="22"/>
          <w:szCs w:val="22"/>
        </w:rPr>
        <w:t>.</w:t>
      </w:r>
    </w:p>
    <w:p w:rsidR="00C634FE" w:rsidRDefault="000316F6">
      <w:pPr>
        <w:numPr>
          <w:ilvl w:val="0"/>
          <w:numId w:val="10"/>
        </w:numPr>
        <w:pBdr>
          <w:top w:val="nil"/>
          <w:left w:val="nil"/>
          <w:bottom w:val="nil"/>
          <w:right w:val="nil"/>
          <w:between w:val="nil"/>
        </w:pBdr>
        <w:spacing w:after="0" w:line="259" w:lineRule="auto"/>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Bir Yüklenici Personelinin bir topluluk üyesine tecavüz etmesi veya başka bir şekilde cinsel saldırıda bulunması.</w:t>
      </w:r>
    </w:p>
    <w:p w:rsidR="00C634FE" w:rsidRDefault="000316F6">
      <w:pPr>
        <w:numPr>
          <w:ilvl w:val="0"/>
          <w:numId w:val="10"/>
        </w:numPr>
        <w:pBdr>
          <w:top w:val="nil"/>
          <w:left w:val="nil"/>
          <w:bottom w:val="nil"/>
          <w:right w:val="nil"/>
          <w:between w:val="nil"/>
        </w:pBdr>
        <w:spacing w:after="0" w:line="259" w:lineRule="auto"/>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sz w:val="22"/>
          <w:szCs w:val="22"/>
        </w:rPr>
        <w:t>Bir Yüklenici Personeli, kendisinden cinsel bir tal</w:t>
      </w:r>
      <w:r>
        <w:rPr>
          <w:rFonts w:ascii="Times New Roman" w:eastAsia="Times New Roman" w:hAnsi="Times New Roman" w:cs="Times New Roman"/>
          <w:sz w:val="22"/>
          <w:szCs w:val="22"/>
        </w:rPr>
        <w:t>ebi yerine getirmediği sürece bir kişinin Sahaya girişine izin vermemesi</w:t>
      </w:r>
      <w:r>
        <w:rPr>
          <w:rFonts w:ascii="Times New Roman" w:eastAsia="Times New Roman" w:hAnsi="Times New Roman" w:cs="Times New Roman"/>
          <w:color w:val="000000"/>
          <w:sz w:val="22"/>
          <w:szCs w:val="22"/>
        </w:rPr>
        <w:t>.</w:t>
      </w:r>
    </w:p>
    <w:p w:rsidR="00C634FE" w:rsidRDefault="000316F6">
      <w:pPr>
        <w:numPr>
          <w:ilvl w:val="0"/>
          <w:numId w:val="10"/>
        </w:numPr>
        <w:pBdr>
          <w:top w:val="nil"/>
          <w:left w:val="nil"/>
          <w:bottom w:val="nil"/>
          <w:right w:val="nil"/>
          <w:between w:val="nil"/>
        </w:pBdr>
        <w:spacing w:after="0" w:line="259" w:lineRule="auto"/>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Bir Yüklenici Personelinin, Sözleşme kapsamında işe başvuruda bulunan bir kişiye, kendisiyle cinsel ilişkiye girmesi şartıyla onu işe alacağını söylemesi.</w:t>
      </w:r>
    </w:p>
    <w:p w:rsidR="00C634FE" w:rsidRDefault="00C634FE">
      <w:pPr>
        <w:pBdr>
          <w:top w:val="nil"/>
          <w:left w:val="nil"/>
          <w:bottom w:val="nil"/>
          <w:right w:val="nil"/>
          <w:between w:val="nil"/>
        </w:pBdr>
        <w:spacing w:after="0" w:line="259" w:lineRule="auto"/>
        <w:ind w:left="426"/>
        <w:jc w:val="both"/>
        <w:rPr>
          <w:rFonts w:ascii="Times New Roman" w:eastAsia="Times New Roman" w:hAnsi="Times New Roman" w:cs="Times New Roman"/>
          <w:color w:val="000000"/>
          <w:sz w:val="22"/>
          <w:szCs w:val="22"/>
        </w:rPr>
      </w:pPr>
    </w:p>
    <w:p w:rsidR="00C634FE" w:rsidRDefault="000316F6">
      <w:pPr>
        <w:numPr>
          <w:ilvl w:val="0"/>
          <w:numId w:val="9"/>
        </w:numPr>
        <w:pBdr>
          <w:top w:val="nil"/>
          <w:left w:val="nil"/>
          <w:bottom w:val="nil"/>
          <w:right w:val="nil"/>
          <w:between w:val="nil"/>
        </w:pBdr>
        <w:spacing w:after="0" w:line="259" w:lineRule="auto"/>
        <w:ind w:left="426"/>
        <w:jc w:val="both"/>
        <w:rPr>
          <w:rFonts w:ascii="Times New Roman" w:eastAsia="Times New Roman" w:hAnsi="Times New Roman" w:cs="Times New Roman"/>
          <w:color w:val="000000"/>
          <w:sz w:val="22"/>
          <w:szCs w:val="22"/>
          <w:u w:val="single"/>
        </w:rPr>
      </w:pPr>
      <w:r>
        <w:rPr>
          <w:rFonts w:ascii="Times New Roman" w:eastAsia="Times New Roman" w:hAnsi="Times New Roman" w:cs="Times New Roman"/>
          <w:color w:val="000000"/>
          <w:sz w:val="22"/>
          <w:szCs w:val="22"/>
          <w:u w:val="single"/>
        </w:rPr>
        <w:t xml:space="preserve">İş ortamında cinsel taciz </w:t>
      </w:r>
      <w:r>
        <w:rPr>
          <w:rFonts w:ascii="Times New Roman" w:eastAsia="Times New Roman" w:hAnsi="Times New Roman" w:cs="Times New Roman"/>
          <w:color w:val="000000"/>
          <w:sz w:val="22"/>
          <w:szCs w:val="22"/>
          <w:u w:val="single"/>
        </w:rPr>
        <w:t>örnekleri:</w:t>
      </w:r>
    </w:p>
    <w:p w:rsidR="00C634FE" w:rsidRDefault="00C634FE">
      <w:pPr>
        <w:pBdr>
          <w:top w:val="nil"/>
          <w:left w:val="nil"/>
          <w:bottom w:val="nil"/>
          <w:right w:val="nil"/>
          <w:between w:val="nil"/>
        </w:pBdr>
        <w:spacing w:after="0" w:line="259" w:lineRule="auto"/>
        <w:ind w:left="426"/>
        <w:jc w:val="both"/>
        <w:rPr>
          <w:rFonts w:ascii="Times New Roman" w:eastAsia="Times New Roman" w:hAnsi="Times New Roman" w:cs="Times New Roman"/>
          <w:color w:val="000000"/>
          <w:sz w:val="22"/>
          <w:szCs w:val="22"/>
          <w:u w:val="single"/>
        </w:rPr>
      </w:pPr>
    </w:p>
    <w:p w:rsidR="00C634FE" w:rsidRDefault="000316F6">
      <w:pPr>
        <w:numPr>
          <w:ilvl w:val="0"/>
          <w:numId w:val="10"/>
        </w:numPr>
        <w:pBdr>
          <w:top w:val="nil"/>
          <w:left w:val="nil"/>
          <w:bottom w:val="nil"/>
          <w:right w:val="nil"/>
          <w:between w:val="nil"/>
        </w:pBdr>
        <w:spacing w:after="0" w:line="259" w:lineRule="auto"/>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Yüklenici Personelinin başka bir Yüklenici Personelinin görünüşü (olumlu veya olumsuz) ve cinsel çekiciliği hakkında yorum yapması.</w:t>
      </w:r>
    </w:p>
    <w:p w:rsidR="00C634FE" w:rsidRDefault="000316F6">
      <w:pPr>
        <w:numPr>
          <w:ilvl w:val="0"/>
          <w:numId w:val="10"/>
        </w:numPr>
        <w:pBdr>
          <w:top w:val="nil"/>
          <w:left w:val="nil"/>
          <w:bottom w:val="nil"/>
          <w:right w:val="nil"/>
          <w:between w:val="nil"/>
        </w:pBdr>
        <w:spacing w:after="0" w:line="259" w:lineRule="auto"/>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Bir Yüklenici Personeli, başka bir Yüklenici Personelinin görünüşü hakkındaki yorumlarından </w:t>
      </w:r>
      <w:proofErr w:type="gramStart"/>
      <w:r>
        <w:rPr>
          <w:rFonts w:ascii="Times New Roman" w:eastAsia="Times New Roman" w:hAnsi="Times New Roman" w:cs="Times New Roman"/>
          <w:color w:val="000000"/>
          <w:sz w:val="22"/>
          <w:szCs w:val="22"/>
        </w:rPr>
        <w:t>şikayet</w:t>
      </w:r>
      <w:proofErr w:type="gramEnd"/>
      <w:r>
        <w:rPr>
          <w:rFonts w:ascii="Times New Roman" w:eastAsia="Times New Roman" w:hAnsi="Times New Roman" w:cs="Times New Roman"/>
          <w:color w:val="000000"/>
          <w:sz w:val="22"/>
          <w:szCs w:val="22"/>
        </w:rPr>
        <w:t xml:space="preserve"> ettiğinde, diğer Yüklenici Personelinin onun giyim tarzı nedeniyle bunu "hak ettiğini" söylemesi.</w:t>
      </w:r>
    </w:p>
    <w:p w:rsidR="00C634FE" w:rsidRDefault="000316F6">
      <w:pPr>
        <w:numPr>
          <w:ilvl w:val="0"/>
          <w:numId w:val="10"/>
        </w:numPr>
        <w:pBdr>
          <w:top w:val="nil"/>
          <w:left w:val="nil"/>
          <w:bottom w:val="nil"/>
          <w:right w:val="nil"/>
          <w:between w:val="nil"/>
        </w:pBdr>
        <w:spacing w:after="0" w:line="259" w:lineRule="auto"/>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Bir Yüklenici Personelinin başka bir Yüklenici veya İşvere</w:t>
      </w:r>
      <w:r>
        <w:rPr>
          <w:rFonts w:ascii="Times New Roman" w:eastAsia="Times New Roman" w:hAnsi="Times New Roman" w:cs="Times New Roman"/>
          <w:color w:val="000000"/>
          <w:sz w:val="22"/>
          <w:szCs w:val="22"/>
        </w:rPr>
        <w:t>n Personeline istenmeyen şekilde dokunması.</w:t>
      </w:r>
    </w:p>
    <w:p w:rsidR="00C634FE" w:rsidRDefault="000316F6">
      <w:pPr>
        <w:numPr>
          <w:ilvl w:val="0"/>
          <w:numId w:val="10"/>
        </w:numPr>
        <w:pBdr>
          <w:top w:val="nil"/>
          <w:left w:val="nil"/>
          <w:bottom w:val="nil"/>
          <w:right w:val="nil"/>
          <w:between w:val="nil"/>
        </w:pBdr>
        <w:spacing w:line="259" w:lineRule="auto"/>
        <w:ind w:left="426"/>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Bir Yüklenici Personelinin başka bir Yüklenici Personeline, kendisine çıplak fotoğraflarını göndermesi durumunda maaşına zam yapacağını veya terfi ettireceğini söylemesi</w:t>
      </w:r>
    </w:p>
    <w:p w:rsidR="00C634FE" w:rsidRDefault="00C634FE">
      <w:pPr>
        <w:spacing w:line="259" w:lineRule="auto"/>
        <w:ind w:left="66"/>
        <w:jc w:val="both"/>
        <w:rPr>
          <w:rFonts w:ascii="Times New Roman" w:eastAsia="Times New Roman" w:hAnsi="Times New Roman" w:cs="Times New Roman"/>
          <w:sz w:val="22"/>
          <w:szCs w:val="22"/>
        </w:rPr>
      </w:pPr>
    </w:p>
    <w:p w:rsidR="00C634FE" w:rsidRDefault="000316F6">
      <w:pPr>
        <w:jc w:val="both"/>
        <w:rPr>
          <w:rFonts w:ascii="Times New Roman" w:eastAsia="Times New Roman" w:hAnsi="Times New Roman" w:cs="Times New Roman"/>
          <w:b/>
          <w:bCs/>
          <w:sz w:val="22"/>
          <w:szCs w:val="22"/>
          <w:u w:val="single"/>
        </w:rPr>
      </w:pPr>
      <w:r>
        <w:rPr>
          <w:rFonts w:ascii="Times New Roman" w:eastAsia="Times New Roman" w:hAnsi="Times New Roman" w:cs="Times New Roman"/>
          <w:b/>
          <w:bCs/>
          <w:sz w:val="22"/>
          <w:szCs w:val="22"/>
          <w:u w:val="single"/>
        </w:rPr>
        <w:t>TEMEL TANIMLAR</w:t>
      </w:r>
    </w:p>
    <w:p w:rsidR="00C634FE" w:rsidRDefault="000316F6">
      <w:pPr>
        <w:jc w:val="both"/>
        <w:rPr>
          <w:rFonts w:ascii="Times New Roman" w:eastAsia="Times New Roman" w:hAnsi="Times New Roman" w:cs="Times New Roman"/>
          <w:sz w:val="22"/>
          <w:szCs w:val="22"/>
        </w:rPr>
      </w:pPr>
      <w:proofErr w:type="gramStart"/>
      <w:r>
        <w:rPr>
          <w:rFonts w:ascii="Times New Roman" w:eastAsia="Times New Roman" w:hAnsi="Times New Roman" w:cs="Times New Roman"/>
          <w:sz w:val="22"/>
          <w:szCs w:val="22"/>
        </w:rPr>
        <w:t>İlgili tüm terimlerin tanımları Dünya Bankası İyi Uygulama Notlarında bulunabilir: 'İnsani Gelişme Operasyonlarında Cinsel Sömürü ve İstismar ve Cinsel Tacizin (CSİ/CT) Ele Alınması', 'Büyük İnşaat İşlerini İçeren Yatırım Projesi Finansmanında Cinsel Sömür</w:t>
      </w:r>
      <w:r>
        <w:rPr>
          <w:rFonts w:ascii="Times New Roman" w:eastAsia="Times New Roman" w:hAnsi="Times New Roman" w:cs="Times New Roman"/>
          <w:sz w:val="22"/>
          <w:szCs w:val="22"/>
        </w:rPr>
        <w:t>ü ve İstismar ve Cinsel Tacizin (CSİ/CT) Ele Alınması' ve İnsani Yardım Eyleminde Toplumsal Cinsiyete Dayalı Şiddet Müdahalelerinin Entegre Edilmesine İlişkin IASC Kılavuzları.</w:t>
      </w:r>
      <w:proofErr w:type="gramEnd"/>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b/>
          <w:bCs/>
          <w:sz w:val="22"/>
          <w:szCs w:val="22"/>
        </w:rPr>
        <w:t>Çocuk</w:t>
      </w:r>
      <w:r>
        <w:rPr>
          <w:rFonts w:ascii="Times New Roman" w:eastAsia="Times New Roman" w:hAnsi="Times New Roman" w:cs="Times New Roman"/>
          <w:sz w:val="22"/>
          <w:szCs w:val="22"/>
        </w:rPr>
        <w:t>: 18</w:t>
      </w:r>
      <w:r>
        <w:rPr>
          <w:rFonts w:ascii="Times New Roman" w:eastAsia="Times New Roman" w:hAnsi="Times New Roman" w:cs="Times New Roman"/>
          <w:sz w:val="22"/>
          <w:szCs w:val="22"/>
          <w:vertAlign w:val="superscript"/>
        </w:rPr>
        <w:t>3</w:t>
      </w:r>
      <w:r>
        <w:rPr>
          <w:rFonts w:ascii="Times New Roman" w:eastAsia="Times New Roman" w:hAnsi="Times New Roman" w:cs="Times New Roman"/>
          <w:sz w:val="22"/>
          <w:szCs w:val="22"/>
        </w:rPr>
        <w:t xml:space="preserve"> yaşın altındaki bir kişiyi ifade eder ve bir çocuk tarafından veya ç</w:t>
      </w:r>
      <w:r>
        <w:rPr>
          <w:rFonts w:ascii="Times New Roman" w:eastAsia="Times New Roman" w:hAnsi="Times New Roman" w:cs="Times New Roman"/>
          <w:sz w:val="22"/>
          <w:szCs w:val="22"/>
        </w:rPr>
        <w:t>ocuk adına yapılan CSİ/CT iddiaları, çocuğu korumak için ek güvencelerle ele alınacaktır.</w:t>
      </w:r>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b/>
          <w:bCs/>
          <w:sz w:val="22"/>
          <w:szCs w:val="22"/>
        </w:rPr>
        <w:t>Çocuğun Cinsel İstismarı</w:t>
      </w:r>
      <w:r>
        <w:rPr>
          <w:rFonts w:ascii="Times New Roman" w:eastAsia="Times New Roman" w:hAnsi="Times New Roman" w:cs="Times New Roman"/>
          <w:sz w:val="22"/>
          <w:szCs w:val="22"/>
        </w:rPr>
        <w:t xml:space="preserve">: Bir çocuğun onam veremeyeceği akılda tutularak, bir çocukla her türlü cinsel ilişkiyi ifade eder. Dünya Bankası, ulusal kanunlar daha düşük </w:t>
      </w:r>
      <w:r>
        <w:rPr>
          <w:rFonts w:ascii="Times New Roman" w:eastAsia="Times New Roman" w:hAnsi="Times New Roman" w:cs="Times New Roman"/>
          <w:sz w:val="22"/>
          <w:szCs w:val="22"/>
        </w:rPr>
        <w:t>bir yaş belirlemiş olsa bile, 18 yaşın altındaki herkesi çocuk olarak kabul eder ve bu kişilerin özgür ve gönüllü onam veremeyeceğini varsayar.</w:t>
      </w:r>
    </w:p>
    <w:p w:rsidR="00C634FE" w:rsidRDefault="000316F6">
      <w:pPr>
        <w:jc w:val="both"/>
        <w:rPr>
          <w:rFonts w:ascii="Times New Roman" w:eastAsia="Times New Roman" w:hAnsi="Times New Roman" w:cs="Times New Roman"/>
          <w:sz w:val="22"/>
          <w:szCs w:val="22"/>
        </w:rPr>
      </w:pPr>
      <w:proofErr w:type="gramStart"/>
      <w:r>
        <w:rPr>
          <w:rFonts w:ascii="Times New Roman" w:eastAsia="Times New Roman" w:hAnsi="Times New Roman" w:cs="Times New Roman"/>
          <w:b/>
          <w:bCs/>
          <w:sz w:val="22"/>
          <w:szCs w:val="22"/>
        </w:rPr>
        <w:t>Şikayetçi</w:t>
      </w:r>
      <w:proofErr w:type="gramEnd"/>
      <w:r>
        <w:rPr>
          <w:rFonts w:ascii="Times New Roman" w:eastAsia="Times New Roman" w:hAnsi="Times New Roman" w:cs="Times New Roman"/>
          <w:sz w:val="22"/>
          <w:szCs w:val="22"/>
        </w:rPr>
        <w:t xml:space="preserve">: CSİ iddiasını belirlenen prosedürlere uygun olarak </w:t>
      </w:r>
      <w:proofErr w:type="spellStart"/>
      <w:r>
        <w:rPr>
          <w:rFonts w:ascii="Times New Roman" w:eastAsia="Times New Roman" w:hAnsi="Times New Roman" w:cs="Times New Roman"/>
          <w:sz w:val="22"/>
          <w:szCs w:val="22"/>
        </w:rPr>
        <w:t>ŞM'ye</w:t>
      </w:r>
      <w:proofErr w:type="spellEnd"/>
      <w:r>
        <w:rPr>
          <w:rFonts w:ascii="Times New Roman" w:eastAsia="Times New Roman" w:hAnsi="Times New Roman" w:cs="Times New Roman"/>
          <w:sz w:val="22"/>
          <w:szCs w:val="22"/>
        </w:rPr>
        <w:t xml:space="preserve"> ileten, CSİ/CT mağduru veya yanlış uygulamad</w:t>
      </w:r>
      <w:r>
        <w:rPr>
          <w:rFonts w:ascii="Times New Roman" w:eastAsia="Times New Roman" w:hAnsi="Times New Roman" w:cs="Times New Roman"/>
          <w:sz w:val="22"/>
          <w:szCs w:val="22"/>
        </w:rPr>
        <w:t>an haberdar olan başka bir kişidir.</w:t>
      </w:r>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b/>
          <w:bCs/>
          <w:sz w:val="22"/>
          <w:szCs w:val="22"/>
        </w:rPr>
        <w:t>Gizlilik</w:t>
      </w:r>
      <w:r>
        <w:rPr>
          <w:rFonts w:ascii="Times New Roman" w:eastAsia="Times New Roman" w:hAnsi="Times New Roman" w:cs="Times New Roman"/>
          <w:sz w:val="22"/>
          <w:szCs w:val="22"/>
        </w:rPr>
        <w:t>: Hizmet sağlayıcıların danışanlar hakkında toplanan bilgileri koruması ve vakalar hakkındaki bilgileri yalnızca onların açık izniyle paylaşması gerektiğini belirten etik bir ilkedir.</w:t>
      </w:r>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b/>
          <w:bCs/>
          <w:sz w:val="22"/>
          <w:szCs w:val="22"/>
        </w:rPr>
        <w:t>Onam</w:t>
      </w:r>
      <w:r>
        <w:rPr>
          <w:rFonts w:ascii="Times New Roman" w:eastAsia="Times New Roman" w:hAnsi="Times New Roman" w:cs="Times New Roman"/>
          <w:sz w:val="22"/>
          <w:szCs w:val="22"/>
        </w:rPr>
        <w:t>: Düşünceli bir değerlen</w:t>
      </w:r>
      <w:r>
        <w:rPr>
          <w:rFonts w:ascii="Times New Roman" w:eastAsia="Times New Roman" w:hAnsi="Times New Roman" w:cs="Times New Roman"/>
          <w:sz w:val="22"/>
          <w:szCs w:val="22"/>
        </w:rPr>
        <w:t>dirmeden sonra gönüllü ve özgürce verilen onay veya kabulü ifade eder. Onam vermek için bireyler, onam verdikleri sırada ilgili tüm gerçeklere erişebilmeli ve herhangi bir eylemin sonuçlarını değerlendirip anlayabilmelidir. Bir eyleme katılmayı reddetme ha</w:t>
      </w:r>
      <w:r>
        <w:rPr>
          <w:rFonts w:ascii="Times New Roman" w:eastAsia="Times New Roman" w:hAnsi="Times New Roman" w:cs="Times New Roman"/>
          <w:sz w:val="22"/>
          <w:szCs w:val="22"/>
        </w:rPr>
        <w:t xml:space="preserve">klarının farkında olmalı, bu </w:t>
      </w:r>
      <w:r>
        <w:rPr>
          <w:rFonts w:ascii="Times New Roman" w:eastAsia="Times New Roman" w:hAnsi="Times New Roman" w:cs="Times New Roman"/>
          <w:sz w:val="22"/>
          <w:szCs w:val="22"/>
        </w:rPr>
        <w:lastRenderedPageBreak/>
        <w:t>hakkı kullanma gücüne sahip olmalı ve finansal mülahazalar, zorlama veya tehditlerle baskı altında hissetmemelidirler. CSİ/CT vakalarında onam almak, onlar hakkındaki bilgileri yönlendirme hizmetleri gibi başkalarıyla paylaşmad</w:t>
      </w:r>
      <w:r>
        <w:rPr>
          <w:rFonts w:ascii="Times New Roman" w:eastAsia="Times New Roman" w:hAnsi="Times New Roman" w:cs="Times New Roman"/>
          <w:sz w:val="22"/>
          <w:szCs w:val="22"/>
        </w:rPr>
        <w:t>an önce mağdurların iznini almak anlamına gelir.</w:t>
      </w:r>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b/>
          <w:bCs/>
          <w:sz w:val="22"/>
          <w:szCs w:val="22"/>
        </w:rPr>
        <w:t>TCDŞ Hizmet Sağlayıcı</w:t>
      </w:r>
      <w:r>
        <w:rPr>
          <w:rFonts w:ascii="Times New Roman" w:eastAsia="Times New Roman" w:hAnsi="Times New Roman" w:cs="Times New Roman"/>
          <w:sz w:val="22"/>
          <w:szCs w:val="22"/>
        </w:rPr>
        <w:t xml:space="preserve">: Sağlık hizmetleri, </w:t>
      </w:r>
      <w:proofErr w:type="spellStart"/>
      <w:r>
        <w:rPr>
          <w:rFonts w:ascii="Times New Roman" w:eastAsia="Times New Roman" w:hAnsi="Times New Roman" w:cs="Times New Roman"/>
          <w:sz w:val="22"/>
          <w:szCs w:val="22"/>
        </w:rPr>
        <w:t>psikososyal</w:t>
      </w:r>
      <w:proofErr w:type="spellEnd"/>
      <w:r>
        <w:rPr>
          <w:rFonts w:ascii="Times New Roman" w:eastAsia="Times New Roman" w:hAnsi="Times New Roman" w:cs="Times New Roman"/>
          <w:sz w:val="22"/>
          <w:szCs w:val="22"/>
        </w:rPr>
        <w:t xml:space="preserve"> destek, barınma, adli yardım, emniyet/güvenlik hizmetleri vb. gibi TCDŞ mağdur için özel hizmetler sunan bir kuruluştur.</w:t>
      </w:r>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b/>
          <w:bCs/>
          <w:sz w:val="22"/>
          <w:szCs w:val="22"/>
        </w:rPr>
        <w:t>Toplumsal Cinsiyete Dayalı Şidde</w:t>
      </w:r>
      <w:r>
        <w:rPr>
          <w:rFonts w:ascii="Times New Roman" w:eastAsia="Times New Roman" w:hAnsi="Times New Roman" w:cs="Times New Roman"/>
          <w:b/>
          <w:bCs/>
          <w:sz w:val="22"/>
          <w:szCs w:val="22"/>
        </w:rPr>
        <w:t>t (TCDŞ)</w:t>
      </w:r>
      <w:r>
        <w:rPr>
          <w:rFonts w:ascii="Times New Roman" w:eastAsia="Times New Roman" w:hAnsi="Times New Roman" w:cs="Times New Roman"/>
          <w:sz w:val="22"/>
          <w:szCs w:val="22"/>
        </w:rPr>
        <w:t>: Toplumsal cinsiyete dayalı şiddet (TCDŞ); kişinin iradesine aykırı olarak uygulanan ve erkekler ile kadınlar arasındaki toplumsal olarak atfedilen (yani cinsiyet) farklılıklara dayanan her türlü zararlı eylem için kullanılan şemsiye bir terimdir.</w:t>
      </w:r>
      <w:r>
        <w:rPr>
          <w:rFonts w:ascii="Times New Roman" w:eastAsia="Times New Roman" w:hAnsi="Times New Roman" w:cs="Times New Roman"/>
          <w:sz w:val="22"/>
          <w:szCs w:val="22"/>
        </w:rPr>
        <w:t xml:space="preserve"> Fiziksel, cinsel veya zihinsel zarar veya ıstırap veren eylemleri, bu tür eylem tehditlerini, zorlamayı ve diğer özgürlükten yoksun bırakmaları içerir. Bu eylemler kamusal veya özel alanda meydana gelebilir. Dünya genelinde toplumsal cinsiyete dayalı şidd</w:t>
      </w:r>
      <w:r>
        <w:rPr>
          <w:rFonts w:ascii="Times New Roman" w:eastAsia="Times New Roman" w:hAnsi="Times New Roman" w:cs="Times New Roman"/>
          <w:sz w:val="22"/>
          <w:szCs w:val="22"/>
        </w:rPr>
        <w:t xml:space="preserve">et orantısız bir şekilde kadınları ve kız çocuklarını etkilemektedir. </w:t>
      </w:r>
      <w:r>
        <w:rPr>
          <w:rFonts w:ascii="Times New Roman" w:eastAsia="Times New Roman" w:hAnsi="Times New Roman" w:cs="Times New Roman"/>
          <w:sz w:val="22"/>
          <w:szCs w:val="22"/>
          <w:vertAlign w:val="superscript"/>
        </w:rPr>
        <w:t>4</w:t>
      </w:r>
    </w:p>
    <w:p w:rsidR="00C634FE" w:rsidRDefault="000316F6">
      <w:pPr>
        <w:jc w:val="both"/>
        <w:rPr>
          <w:rFonts w:ascii="Times New Roman" w:eastAsia="Times New Roman" w:hAnsi="Times New Roman" w:cs="Times New Roman"/>
          <w:sz w:val="22"/>
          <w:szCs w:val="22"/>
        </w:rPr>
      </w:pPr>
      <w:proofErr w:type="gramStart"/>
      <w:r>
        <w:rPr>
          <w:rFonts w:ascii="Times New Roman" w:eastAsia="Times New Roman" w:hAnsi="Times New Roman" w:cs="Times New Roman"/>
          <w:b/>
          <w:bCs/>
          <w:sz w:val="22"/>
          <w:szCs w:val="22"/>
        </w:rPr>
        <w:t>Uluslararası finansmanlı bir proje ile ilişkili kişi:</w:t>
      </w:r>
      <w:r>
        <w:rPr>
          <w:rFonts w:ascii="Times New Roman" w:eastAsia="Times New Roman" w:hAnsi="Times New Roman" w:cs="Times New Roman"/>
          <w:sz w:val="22"/>
          <w:szCs w:val="22"/>
        </w:rPr>
        <w:t xml:space="preserve"> Bu tür bireyler; uluslararası finansmanla işe alınan her türlü işçiyi, operasyonu denetleyen danışmanları, operasyonla ilgili teknik yardım faaliyetlerini veya çalışmaları yürüten danışmanları, proje sahasını korumak için tutulan güvenlik personelini, PUB</w:t>
      </w:r>
      <w:r>
        <w:rPr>
          <w:rFonts w:ascii="Times New Roman" w:eastAsia="Times New Roman" w:hAnsi="Times New Roman" w:cs="Times New Roman"/>
          <w:sz w:val="22"/>
          <w:szCs w:val="22"/>
        </w:rPr>
        <w:t xml:space="preserve"> personelini (Banka tarafından finanse edilsin veya edilmesin), sözleşmeleri bir eş finansör tarafından finanse edilen projedeki yüklenicileri veya danışmanları, </w:t>
      </w:r>
      <w:proofErr w:type="spellStart"/>
      <w:r>
        <w:rPr>
          <w:rFonts w:ascii="Times New Roman" w:eastAsia="Times New Roman" w:hAnsi="Times New Roman" w:cs="Times New Roman"/>
          <w:sz w:val="22"/>
          <w:szCs w:val="22"/>
        </w:rPr>
        <w:t>Uluslarası</w:t>
      </w:r>
      <w:proofErr w:type="spellEnd"/>
      <w:r>
        <w:rPr>
          <w:rFonts w:ascii="Times New Roman" w:eastAsia="Times New Roman" w:hAnsi="Times New Roman" w:cs="Times New Roman"/>
          <w:sz w:val="22"/>
          <w:szCs w:val="22"/>
        </w:rPr>
        <w:t xml:space="preserve"> Finansman Kuruluşu personelini veya proje TCDŞ gerekliliklerinin geçerli olduğu her</w:t>
      </w:r>
      <w:r>
        <w:rPr>
          <w:rFonts w:ascii="Times New Roman" w:eastAsia="Times New Roman" w:hAnsi="Times New Roman" w:cs="Times New Roman"/>
          <w:sz w:val="22"/>
          <w:szCs w:val="22"/>
        </w:rPr>
        <w:t>kesi kapsar.</w:t>
      </w:r>
      <w:proofErr w:type="gramEnd"/>
    </w:p>
    <w:p w:rsidR="00C634FE" w:rsidRDefault="000316F6">
      <w:pPr>
        <w:jc w:val="both"/>
        <w:rPr>
          <w:rFonts w:ascii="Times New Roman" w:eastAsia="Times New Roman" w:hAnsi="Times New Roman" w:cs="Times New Roman"/>
          <w:sz w:val="22"/>
          <w:szCs w:val="22"/>
        </w:rPr>
      </w:pPr>
      <w:proofErr w:type="gramStart"/>
      <w:r>
        <w:rPr>
          <w:rFonts w:ascii="Times New Roman" w:eastAsia="Times New Roman" w:hAnsi="Times New Roman" w:cs="Times New Roman"/>
          <w:b/>
          <w:bCs/>
          <w:sz w:val="22"/>
          <w:szCs w:val="22"/>
        </w:rPr>
        <w:t>Potansiyel Failler:</w:t>
      </w:r>
      <w:r>
        <w:rPr>
          <w:rFonts w:ascii="Times New Roman" w:eastAsia="Times New Roman" w:hAnsi="Times New Roman" w:cs="Times New Roman"/>
          <w:sz w:val="22"/>
          <w:szCs w:val="22"/>
        </w:rPr>
        <w:t xml:space="preserve"> Bu notun amaçları doğrultusunda, CSİ/</w:t>
      </w:r>
      <w:proofErr w:type="spellStart"/>
      <w:r>
        <w:rPr>
          <w:rFonts w:ascii="Times New Roman" w:eastAsia="Times New Roman" w:hAnsi="Times New Roman" w:cs="Times New Roman"/>
          <w:sz w:val="22"/>
          <w:szCs w:val="22"/>
        </w:rPr>
        <w:t>CT'nin</w:t>
      </w:r>
      <w:proofErr w:type="spellEnd"/>
      <w:r>
        <w:rPr>
          <w:rFonts w:ascii="Times New Roman" w:eastAsia="Times New Roman" w:hAnsi="Times New Roman" w:cs="Times New Roman"/>
          <w:sz w:val="22"/>
          <w:szCs w:val="22"/>
        </w:rPr>
        <w:t xml:space="preserve"> potansiyel failleri proje ile ilişkili herhangi bir personel olabilir; bu kişiler sadece inşaat işçilerini değil, aynı zamanda inşaat işlerini denetleyen veya teknik yardım faaliy</w:t>
      </w:r>
      <w:r>
        <w:rPr>
          <w:rFonts w:ascii="Times New Roman" w:eastAsia="Times New Roman" w:hAnsi="Times New Roman" w:cs="Times New Roman"/>
          <w:sz w:val="22"/>
          <w:szCs w:val="22"/>
        </w:rPr>
        <w:t>etlerini ya da çalışmaları yürüten danışmanları ve proje personelini veya bir proje sahasını korumak için tutulan güvenlik görevlilerini de içerebilir.</w:t>
      </w:r>
      <w:proofErr w:type="gramEnd"/>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b/>
          <w:bCs/>
          <w:sz w:val="22"/>
          <w:szCs w:val="22"/>
        </w:rPr>
        <w:t>Cinsel İstismar</w:t>
      </w:r>
      <w:r>
        <w:rPr>
          <w:rFonts w:ascii="Times New Roman" w:eastAsia="Times New Roman" w:hAnsi="Times New Roman" w:cs="Times New Roman"/>
          <w:sz w:val="22"/>
          <w:szCs w:val="22"/>
        </w:rPr>
        <w:t xml:space="preserve">: Başkasının cinsel sömürüsünden maddi, sosyal veya siyasi olarak yararlanmak </w:t>
      </w:r>
      <w:proofErr w:type="gramStart"/>
      <w:r>
        <w:rPr>
          <w:rFonts w:ascii="Times New Roman" w:eastAsia="Times New Roman" w:hAnsi="Times New Roman" w:cs="Times New Roman"/>
          <w:sz w:val="22"/>
          <w:szCs w:val="22"/>
        </w:rPr>
        <w:t>dahil</w:t>
      </w:r>
      <w:proofErr w:type="gramEnd"/>
      <w:r>
        <w:rPr>
          <w:rFonts w:ascii="Times New Roman" w:eastAsia="Times New Roman" w:hAnsi="Times New Roman" w:cs="Times New Roman"/>
          <w:sz w:val="22"/>
          <w:szCs w:val="22"/>
        </w:rPr>
        <w:t xml:space="preserve"> ancak</w:t>
      </w:r>
      <w:r>
        <w:rPr>
          <w:rFonts w:ascii="Times New Roman" w:eastAsia="Times New Roman" w:hAnsi="Times New Roman" w:cs="Times New Roman"/>
          <w:sz w:val="22"/>
          <w:szCs w:val="22"/>
        </w:rPr>
        <w:t xml:space="preserve"> bunlarla sınırlı olmamak üzere, cinsel amaçlar için savunmasızlık durumunun, güç farkının veya güvenin fiili veya teşebbüs aşamasındaki kötüye kullanımıdır. Uluslararası finansmanlı operasyonlarda cinsel istismar; Banka tarafından finanse edilen mal, iş, </w:t>
      </w:r>
      <w:r>
        <w:rPr>
          <w:rFonts w:ascii="Times New Roman" w:eastAsia="Times New Roman" w:hAnsi="Times New Roman" w:cs="Times New Roman"/>
          <w:sz w:val="22"/>
          <w:szCs w:val="22"/>
        </w:rPr>
        <w:t>danışmanlık dışı hizmetler veya danışmanlık hizmetlerine erişimin veya bunlardan yararlanmanın cinsel kazanç elde etmek için kullanılması durumunda meydana gelir.</w:t>
      </w:r>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b/>
          <w:bCs/>
          <w:sz w:val="22"/>
          <w:szCs w:val="22"/>
        </w:rPr>
        <w:t>Cinsel İhlal:</w:t>
      </w:r>
      <w:r>
        <w:rPr>
          <w:rFonts w:ascii="Times New Roman" w:eastAsia="Times New Roman" w:hAnsi="Times New Roman" w:cs="Times New Roman"/>
          <w:sz w:val="22"/>
          <w:szCs w:val="22"/>
        </w:rPr>
        <w:t xml:space="preserve"> Güç kullanarak veya eşitsiz veya zorlayıcı koşullar altında gerçekleştirilen, c</w:t>
      </w:r>
      <w:r>
        <w:rPr>
          <w:rFonts w:ascii="Times New Roman" w:eastAsia="Times New Roman" w:hAnsi="Times New Roman" w:cs="Times New Roman"/>
          <w:sz w:val="22"/>
          <w:szCs w:val="22"/>
        </w:rPr>
        <w:t>insel nitelikteki fiili veya tehdit edici fiziksel saldırıdır.</w:t>
      </w:r>
    </w:p>
    <w:p w:rsidR="00C634FE" w:rsidRDefault="000316F6">
      <w:pPr>
        <w:jc w:val="both"/>
        <w:rPr>
          <w:rFonts w:ascii="Times New Roman" w:eastAsia="Times New Roman" w:hAnsi="Times New Roman" w:cs="Times New Roman"/>
          <w:sz w:val="22"/>
          <w:szCs w:val="22"/>
        </w:rPr>
      </w:pPr>
      <w:proofErr w:type="gramStart"/>
      <w:r>
        <w:rPr>
          <w:rFonts w:ascii="Times New Roman" w:eastAsia="Times New Roman" w:hAnsi="Times New Roman" w:cs="Times New Roman"/>
          <w:b/>
          <w:bCs/>
          <w:sz w:val="22"/>
          <w:szCs w:val="22"/>
        </w:rPr>
        <w:t>Cinsel Taciz:</w:t>
      </w:r>
      <w:r>
        <w:rPr>
          <w:rFonts w:ascii="Times New Roman" w:eastAsia="Times New Roman" w:hAnsi="Times New Roman" w:cs="Times New Roman"/>
          <w:sz w:val="22"/>
          <w:szCs w:val="22"/>
        </w:rPr>
        <w:t xml:space="preserve"> İşle etkileşime girdiğinde, istihdamın bir koşulu haline getirildiğinde veya yıldırıcı, düşmanca veya saldırgan bir çalışma ortamı yarattığında; istenmeyen cinsel yaklaşımlar, cin</w:t>
      </w:r>
      <w:r>
        <w:rPr>
          <w:rFonts w:ascii="Times New Roman" w:eastAsia="Times New Roman" w:hAnsi="Times New Roman" w:cs="Times New Roman"/>
          <w:sz w:val="22"/>
          <w:szCs w:val="22"/>
        </w:rPr>
        <w:t xml:space="preserve">sel iyilik </w:t>
      </w:r>
      <w:r>
        <w:rPr>
          <w:rFonts w:ascii="Times New Roman" w:eastAsia="Times New Roman" w:hAnsi="Times New Roman" w:cs="Times New Roman"/>
          <w:sz w:val="22"/>
          <w:szCs w:val="22"/>
          <w:vertAlign w:val="superscript"/>
        </w:rPr>
        <w:footnoteReference w:id="3"/>
      </w:r>
      <w:r>
        <w:rPr>
          <w:rFonts w:ascii="Times New Roman" w:eastAsia="Times New Roman" w:hAnsi="Times New Roman" w:cs="Times New Roman"/>
          <w:sz w:val="22"/>
          <w:szCs w:val="22"/>
        </w:rPr>
        <w:t>talepleri, cinsel nitelikli sözlü veya fiziksel davranış veya jestler veya başkası için saldırı veya aşağılama teşkil etmesi makul olarak beklenebilecek veya algılanabilecek cinsel nitelikli diğer her türlü davranıştır.</w:t>
      </w:r>
      <w:proofErr w:type="gramEnd"/>
    </w:p>
    <w:p w:rsidR="00C634FE" w:rsidRDefault="000316F6">
      <w:pPr>
        <w:jc w:val="both"/>
        <w:rPr>
          <w:rFonts w:ascii="Times New Roman" w:eastAsia="Times New Roman" w:hAnsi="Times New Roman" w:cs="Times New Roman"/>
          <w:sz w:val="22"/>
          <w:szCs w:val="22"/>
        </w:rPr>
      </w:pPr>
      <w:r>
        <w:rPr>
          <w:rFonts w:ascii="Times New Roman" w:eastAsia="Times New Roman" w:hAnsi="Times New Roman" w:cs="Times New Roman"/>
          <w:b/>
          <w:bCs/>
          <w:sz w:val="22"/>
          <w:szCs w:val="22"/>
        </w:rPr>
        <w:t>Mağdur:</w:t>
      </w:r>
      <w:r>
        <w:rPr>
          <w:rFonts w:ascii="Times New Roman" w:eastAsia="Times New Roman" w:hAnsi="Times New Roman" w:cs="Times New Roman"/>
          <w:sz w:val="22"/>
          <w:szCs w:val="22"/>
        </w:rPr>
        <w:t xml:space="preserve"> CSİ/CT olayı vey</w:t>
      </w:r>
      <w:r>
        <w:rPr>
          <w:rFonts w:ascii="Times New Roman" w:eastAsia="Times New Roman" w:hAnsi="Times New Roman" w:cs="Times New Roman"/>
          <w:sz w:val="22"/>
          <w:szCs w:val="22"/>
        </w:rPr>
        <w:t>a başka bir toplumsal cinsiyete dayalı şiddet biçimine maruz kalmış kişidir. Psikolojik ve sosyal destek sektörlerinde, "mağdur" terimi, dayanıklılığı ifade ettiği için genellikle "kurban" terimi yerine tercih edilir.</w:t>
      </w:r>
    </w:p>
    <w:sectPr w:rsidR="00C634FE">
      <w:footerReference w:type="even" r:id="rId8"/>
      <w:footerReference w:type="default" r:id="rId9"/>
      <w:footerReference w:type="first" r:id="rId10"/>
      <w:pgSz w:w="12240" w:h="15840"/>
      <w:pgMar w:top="1440" w:right="1440" w:bottom="1440" w:left="1440"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316F6" w:rsidRDefault="000316F6">
      <w:pPr>
        <w:spacing w:after="0" w:line="240" w:lineRule="auto"/>
      </w:pPr>
      <w:r>
        <w:separator/>
      </w:r>
    </w:p>
  </w:endnote>
  <w:endnote w:type="continuationSeparator" w:id="0">
    <w:p w:rsidR="000316F6" w:rsidRDefault="000316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Calibri"/>
    <w:charset w:val="00"/>
    <w:family w:val="auto"/>
    <w:pitch w:val="default"/>
    <w:embedRegular r:id="rId1" w:fontKey="{53C4EE07-FA43-4B7E-8037-7C83B9A13EF6}"/>
  </w:font>
  <w:font w:name="Courier New">
    <w:panose1 w:val="02070309020205020404"/>
    <w:charset w:val="A2"/>
    <w:family w:val="modern"/>
    <w:pitch w:val="fixed"/>
    <w:sig w:usb0="E0002EFF" w:usb1="C0007843" w:usb2="00000009" w:usb3="00000000" w:csb0="000001FF" w:csb1="00000000"/>
  </w:font>
  <w:font w:name="Aptos">
    <w:altName w:val="Arial"/>
    <w:charset w:val="00"/>
    <w:family w:val="auto"/>
    <w:pitch w:val="default"/>
  </w:font>
  <w:font w:name="Play">
    <w:charset w:val="00"/>
    <w:family w:val="auto"/>
    <w:pitch w:val="default"/>
    <w:embedRegular r:id="rId2" w:fontKey="{54E8B0CE-D82E-40AB-BEA9-D0C22670F39F}"/>
  </w:font>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EFF" w:usb1="C000247B" w:usb2="00000009" w:usb3="00000000" w:csb0="000001FF" w:csb1="00000000"/>
    <w:embedRegular r:id="rId3" w:fontKey="{5E700396-DE07-4B25-A0FB-6B95248F72DD}"/>
  </w:font>
  <w:font w:name="Cambria">
    <w:panose1 w:val="02040503050406030204"/>
    <w:charset w:val="A2"/>
    <w:family w:val="roman"/>
    <w:pitch w:val="variable"/>
    <w:sig w:usb0="E00006FF" w:usb1="420024FF" w:usb2="02000000" w:usb3="00000000" w:csb0="0000019F" w:csb1="00000000"/>
    <w:embedRegular r:id="rId4" w:fontKey="{F140EC29-9C6E-4FD5-9DF2-79B35B3DDE9F}"/>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634FE" w:rsidRDefault="000316F6">
    <w:pPr>
      <w:pBdr>
        <w:top w:val="nil"/>
        <w:left w:val="nil"/>
        <w:bottom w:val="nil"/>
        <w:right w:val="nil"/>
        <w:between w:val="nil"/>
      </w:pBdr>
      <w:tabs>
        <w:tab w:val="center" w:pos="4680"/>
        <w:tab w:val="right" w:pos="9360"/>
      </w:tabs>
      <w:spacing w:after="0" w:line="240" w:lineRule="auto"/>
      <w:rPr>
        <w:color w:val="000000"/>
      </w:rPr>
    </w:pPr>
    <w:r>
      <w:rPr>
        <w:noProof/>
        <w:lang w:val="tr-TR"/>
      </w:rPr>
      <mc:AlternateContent>
        <mc:Choice Requires="wpg">
          <w:drawing>
            <wp:anchor distT="0" distB="0" distL="0" distR="0" simplePos="0" relativeHeight="251660288" behindDoc="0" locked="0" layoutInCell="1" hidden="0" allowOverlap="1">
              <wp:simplePos x="0" y="0"/>
              <wp:positionH relativeFrom="column">
                <wp:posOffset>3921442</wp:posOffset>
              </wp:positionH>
              <wp:positionV relativeFrom="paragraph">
                <wp:posOffset>-9425249</wp:posOffset>
              </wp:positionV>
              <wp:extent cx="1112520" cy="379730"/>
              <wp:effectExtent l="0" t="0" r="0" b="0"/>
              <wp:wrapNone/>
              <wp:docPr id="2" name="Dikdörtgen 2" descr="Official Use Only"/>
              <wp:cNvGraphicFramePr/>
              <a:graphic xmlns:a="http://schemas.openxmlformats.org/drawingml/2006/main">
                <a:graphicData uri="http://schemas.microsoft.com/office/word/2010/wordprocessingShape">
                  <wps:wsp>
                    <wps:cNvSpPr/>
                    <wps:spPr>
                      <a:xfrm>
                        <a:off x="4794503" y="3594898"/>
                        <a:ext cx="1102995" cy="370205"/>
                      </a:xfrm>
                      <a:prstGeom prst="rect">
                        <a:avLst/>
                      </a:prstGeom>
                      <a:noFill/>
                      <a:ln>
                        <a:noFill/>
                      </a:ln>
                    </wps:spPr>
                    <wps:txbx>
                      <w:txbxContent>
                        <w:p w:rsidR="00C634FE" w:rsidRDefault="000316F6">
                          <w:pPr>
                            <w:spacing w:after="0" w:line="277" w:lineRule="auto"/>
                            <w:textDirection w:val="btLr"/>
                          </w:pPr>
                          <w:proofErr w:type="spellStart"/>
                          <w:r>
                            <w:rPr>
                              <w:rFonts w:ascii="Calibri" w:eastAsia="Calibri" w:hAnsi="Calibri" w:cs="Calibri"/>
                              <w:color w:val="000000"/>
                              <w:sz w:val="20"/>
                            </w:rPr>
                            <w:t>Official</w:t>
                          </w:r>
                          <w:proofErr w:type="spellEnd"/>
                          <w:r>
                            <w:rPr>
                              <w:rFonts w:ascii="Calibri" w:eastAsia="Calibri" w:hAnsi="Calibri" w:cs="Calibri"/>
                              <w:color w:val="000000"/>
                              <w:sz w:val="20"/>
                            </w:rPr>
                            <w:t xml:space="preserve"> </w:t>
                          </w:r>
                          <w:proofErr w:type="spellStart"/>
                          <w:r>
                            <w:rPr>
                              <w:rFonts w:ascii="Calibri" w:eastAsia="Calibri" w:hAnsi="Calibri" w:cs="Calibri"/>
                              <w:color w:val="000000"/>
                              <w:sz w:val="20"/>
                            </w:rPr>
                            <w:t>Use</w:t>
                          </w:r>
                          <w:proofErr w:type="spellEnd"/>
                          <w:r>
                            <w:rPr>
                              <w:rFonts w:ascii="Calibri" w:eastAsia="Calibri" w:hAnsi="Calibri" w:cs="Calibri"/>
                              <w:color w:val="000000"/>
                              <w:sz w:val="20"/>
                            </w:rPr>
                            <w:t xml:space="preserve"> </w:t>
                          </w:r>
                          <w:proofErr w:type="spellStart"/>
                          <w:r>
                            <w:rPr>
                              <w:rFonts w:ascii="Calibri" w:eastAsia="Calibri" w:hAnsi="Calibri" w:cs="Calibri"/>
                              <w:color w:val="000000"/>
                              <w:sz w:val="20"/>
                            </w:rPr>
                            <w:t>Only</w:t>
                          </w:r>
                          <w:proofErr w:type="spellEnd"/>
                        </w:p>
                      </w:txbxContent>
                    </wps:txbx>
                    <wps:bodyPr spcFirstLastPara="1" wrap="square" lIns="0" tIns="0" rIns="254000" bIns="190500" anchor="b"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3921442</wp:posOffset>
              </wp:positionH>
              <wp:positionV relativeFrom="paragraph">
                <wp:posOffset>-9425249</wp:posOffset>
              </wp:positionV>
              <wp:extent cx="1112520" cy="379730"/>
              <wp:effectExtent b="0" l="0" r="0" t="0"/>
              <wp:wrapNone/>
              <wp:docPr descr="Official Use Only" id="2" name="image2.png"/>
              <a:graphic>
                <a:graphicData uri="http://schemas.openxmlformats.org/drawingml/2006/picture">
                  <pic:pic>
                    <pic:nvPicPr>
                      <pic:cNvPr descr="Official Use Only" id="0" name="image2.png"/>
                      <pic:cNvPicPr preferRelativeResize="0"/>
                    </pic:nvPicPr>
                    <pic:blipFill>
                      <a:blip r:embed="rId1"/>
                      <a:srcRect/>
                      <a:stretch>
                        <a:fillRect/>
                      </a:stretch>
                    </pic:blipFill>
                    <pic:spPr>
                      <a:xfrm>
                        <a:off x="0" y="0"/>
                        <a:ext cx="1112520" cy="379730"/>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634FE" w:rsidRDefault="000316F6">
    <w:pPr>
      <w:pBdr>
        <w:top w:val="nil"/>
        <w:left w:val="nil"/>
        <w:bottom w:val="nil"/>
        <w:right w:val="nil"/>
        <w:between w:val="nil"/>
      </w:pBdr>
      <w:tabs>
        <w:tab w:val="center" w:pos="4680"/>
        <w:tab w:val="right" w:pos="9360"/>
      </w:tabs>
      <w:spacing w:after="0" w:line="240" w:lineRule="auto"/>
      <w:rPr>
        <w:color w:val="000000"/>
      </w:rPr>
    </w:pPr>
    <w:r>
      <w:rPr>
        <w:noProof/>
        <w:lang w:val="tr-TR"/>
      </w:rPr>
      <mc:AlternateContent>
        <mc:Choice Requires="wpg">
          <w:drawing>
            <wp:anchor distT="0" distB="0" distL="0" distR="0" simplePos="0" relativeHeight="251658240" behindDoc="0" locked="0" layoutInCell="1" hidden="0" allowOverlap="1">
              <wp:simplePos x="0" y="0"/>
              <wp:positionH relativeFrom="column">
                <wp:posOffset>3921442</wp:posOffset>
              </wp:positionH>
              <wp:positionV relativeFrom="paragraph">
                <wp:posOffset>-9425249</wp:posOffset>
              </wp:positionV>
              <wp:extent cx="1112520" cy="379730"/>
              <wp:effectExtent l="0" t="0" r="0" b="0"/>
              <wp:wrapNone/>
              <wp:docPr id="3" name="Dikdörtgen 3" descr="Official Use Only"/>
              <wp:cNvGraphicFramePr/>
              <a:graphic xmlns:a="http://schemas.openxmlformats.org/drawingml/2006/main">
                <a:graphicData uri="http://schemas.microsoft.com/office/word/2010/wordprocessingShape">
                  <wps:wsp>
                    <wps:cNvSpPr/>
                    <wps:spPr>
                      <a:xfrm>
                        <a:off x="4794503" y="3594898"/>
                        <a:ext cx="1102995" cy="370205"/>
                      </a:xfrm>
                      <a:prstGeom prst="rect">
                        <a:avLst/>
                      </a:prstGeom>
                      <a:noFill/>
                      <a:ln>
                        <a:noFill/>
                      </a:ln>
                    </wps:spPr>
                    <wps:txbx>
                      <w:txbxContent>
                        <w:p w:rsidR="00C634FE" w:rsidRDefault="000316F6">
                          <w:pPr>
                            <w:spacing w:after="0" w:line="277" w:lineRule="auto"/>
                            <w:textDirection w:val="btLr"/>
                          </w:pPr>
                          <w:proofErr w:type="spellStart"/>
                          <w:r>
                            <w:rPr>
                              <w:rFonts w:ascii="Calibri" w:eastAsia="Calibri" w:hAnsi="Calibri" w:cs="Calibri"/>
                              <w:color w:val="000000"/>
                              <w:sz w:val="20"/>
                            </w:rPr>
                            <w:t>Official</w:t>
                          </w:r>
                          <w:proofErr w:type="spellEnd"/>
                          <w:r>
                            <w:rPr>
                              <w:rFonts w:ascii="Calibri" w:eastAsia="Calibri" w:hAnsi="Calibri" w:cs="Calibri"/>
                              <w:color w:val="000000"/>
                              <w:sz w:val="20"/>
                            </w:rPr>
                            <w:t xml:space="preserve"> </w:t>
                          </w:r>
                          <w:proofErr w:type="spellStart"/>
                          <w:r>
                            <w:rPr>
                              <w:rFonts w:ascii="Calibri" w:eastAsia="Calibri" w:hAnsi="Calibri" w:cs="Calibri"/>
                              <w:color w:val="000000"/>
                              <w:sz w:val="20"/>
                            </w:rPr>
                            <w:t>Use</w:t>
                          </w:r>
                          <w:proofErr w:type="spellEnd"/>
                          <w:r>
                            <w:rPr>
                              <w:rFonts w:ascii="Calibri" w:eastAsia="Calibri" w:hAnsi="Calibri" w:cs="Calibri"/>
                              <w:color w:val="000000"/>
                              <w:sz w:val="20"/>
                            </w:rPr>
                            <w:t xml:space="preserve"> </w:t>
                          </w:r>
                          <w:proofErr w:type="spellStart"/>
                          <w:r>
                            <w:rPr>
                              <w:rFonts w:ascii="Calibri" w:eastAsia="Calibri" w:hAnsi="Calibri" w:cs="Calibri"/>
                              <w:color w:val="000000"/>
                              <w:sz w:val="20"/>
                            </w:rPr>
                            <w:t>Only</w:t>
                          </w:r>
                          <w:proofErr w:type="spellEnd"/>
                        </w:p>
                      </w:txbxContent>
                    </wps:txbx>
                    <wps:bodyPr spcFirstLastPara="1" wrap="square" lIns="0" tIns="0" rIns="254000" bIns="190500" anchor="b"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3921442</wp:posOffset>
              </wp:positionH>
              <wp:positionV relativeFrom="paragraph">
                <wp:posOffset>-9425249</wp:posOffset>
              </wp:positionV>
              <wp:extent cx="1112520" cy="379730"/>
              <wp:effectExtent b="0" l="0" r="0" t="0"/>
              <wp:wrapNone/>
              <wp:docPr descr="Official Use Only" id="3" name="image3.png"/>
              <a:graphic>
                <a:graphicData uri="http://schemas.openxmlformats.org/drawingml/2006/picture">
                  <pic:pic>
                    <pic:nvPicPr>
                      <pic:cNvPr descr="Official Use Only" id="0" name="image3.png"/>
                      <pic:cNvPicPr preferRelativeResize="0"/>
                    </pic:nvPicPr>
                    <pic:blipFill>
                      <a:blip r:embed="rId1"/>
                      <a:srcRect/>
                      <a:stretch>
                        <a:fillRect/>
                      </a:stretch>
                    </pic:blipFill>
                    <pic:spPr>
                      <a:xfrm>
                        <a:off x="0" y="0"/>
                        <a:ext cx="1112520" cy="379730"/>
                      </a:xfrm>
                      <a:prstGeom prst="rect"/>
                      <a:ln/>
                    </pic:spPr>
                  </pic:pic>
                </a:graphicData>
              </a:graphic>
            </wp:anchor>
          </w:drawing>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634FE" w:rsidRDefault="000316F6">
    <w:pPr>
      <w:pBdr>
        <w:top w:val="nil"/>
        <w:left w:val="nil"/>
        <w:bottom w:val="nil"/>
        <w:right w:val="nil"/>
        <w:between w:val="nil"/>
      </w:pBdr>
      <w:tabs>
        <w:tab w:val="center" w:pos="4680"/>
        <w:tab w:val="right" w:pos="9360"/>
      </w:tabs>
      <w:spacing w:after="0" w:line="240" w:lineRule="auto"/>
      <w:rPr>
        <w:color w:val="000000"/>
      </w:rPr>
    </w:pPr>
    <w:r>
      <w:rPr>
        <w:noProof/>
        <w:lang w:val="tr-TR"/>
      </w:rPr>
      <mc:AlternateContent>
        <mc:Choice Requires="wpg">
          <w:drawing>
            <wp:anchor distT="0" distB="0" distL="0" distR="0" simplePos="0" relativeHeight="251659264" behindDoc="0" locked="0" layoutInCell="1" hidden="0" allowOverlap="1">
              <wp:simplePos x="0" y="0"/>
              <wp:positionH relativeFrom="column">
                <wp:posOffset>3921442</wp:posOffset>
              </wp:positionH>
              <wp:positionV relativeFrom="paragraph">
                <wp:posOffset>-9425249</wp:posOffset>
              </wp:positionV>
              <wp:extent cx="1112520" cy="379730"/>
              <wp:effectExtent l="0" t="0" r="0" b="0"/>
              <wp:wrapNone/>
              <wp:docPr id="1" name="Dikdörtgen 1" descr="Official Use Only"/>
              <wp:cNvGraphicFramePr/>
              <a:graphic xmlns:a="http://schemas.openxmlformats.org/drawingml/2006/main">
                <a:graphicData uri="http://schemas.microsoft.com/office/word/2010/wordprocessingShape">
                  <wps:wsp>
                    <wps:cNvSpPr/>
                    <wps:spPr>
                      <a:xfrm>
                        <a:off x="4794503" y="3594898"/>
                        <a:ext cx="1102995" cy="370205"/>
                      </a:xfrm>
                      <a:prstGeom prst="rect">
                        <a:avLst/>
                      </a:prstGeom>
                      <a:noFill/>
                      <a:ln>
                        <a:noFill/>
                      </a:ln>
                    </wps:spPr>
                    <wps:txbx>
                      <w:txbxContent>
                        <w:p w:rsidR="00C634FE" w:rsidRDefault="000316F6">
                          <w:pPr>
                            <w:spacing w:after="0" w:line="277" w:lineRule="auto"/>
                            <w:textDirection w:val="btLr"/>
                          </w:pPr>
                          <w:proofErr w:type="spellStart"/>
                          <w:r>
                            <w:rPr>
                              <w:rFonts w:ascii="Calibri" w:eastAsia="Calibri" w:hAnsi="Calibri" w:cs="Calibri"/>
                              <w:color w:val="000000"/>
                              <w:sz w:val="20"/>
                            </w:rPr>
                            <w:t>Official</w:t>
                          </w:r>
                          <w:proofErr w:type="spellEnd"/>
                          <w:r>
                            <w:rPr>
                              <w:rFonts w:ascii="Calibri" w:eastAsia="Calibri" w:hAnsi="Calibri" w:cs="Calibri"/>
                              <w:color w:val="000000"/>
                              <w:sz w:val="20"/>
                            </w:rPr>
                            <w:t xml:space="preserve"> </w:t>
                          </w:r>
                          <w:proofErr w:type="spellStart"/>
                          <w:r>
                            <w:rPr>
                              <w:rFonts w:ascii="Calibri" w:eastAsia="Calibri" w:hAnsi="Calibri" w:cs="Calibri"/>
                              <w:color w:val="000000"/>
                              <w:sz w:val="20"/>
                            </w:rPr>
                            <w:t>Use</w:t>
                          </w:r>
                          <w:proofErr w:type="spellEnd"/>
                          <w:r>
                            <w:rPr>
                              <w:rFonts w:ascii="Calibri" w:eastAsia="Calibri" w:hAnsi="Calibri" w:cs="Calibri"/>
                              <w:color w:val="000000"/>
                              <w:sz w:val="20"/>
                            </w:rPr>
                            <w:t xml:space="preserve"> </w:t>
                          </w:r>
                          <w:proofErr w:type="spellStart"/>
                          <w:r>
                            <w:rPr>
                              <w:rFonts w:ascii="Calibri" w:eastAsia="Calibri" w:hAnsi="Calibri" w:cs="Calibri"/>
                              <w:color w:val="000000"/>
                              <w:sz w:val="20"/>
                            </w:rPr>
                            <w:t>Only</w:t>
                          </w:r>
                          <w:proofErr w:type="spellEnd"/>
                        </w:p>
                      </w:txbxContent>
                    </wps:txbx>
                    <wps:bodyPr spcFirstLastPara="1" wrap="square" lIns="0" tIns="0" rIns="254000" bIns="190500" anchor="b"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3921442</wp:posOffset>
              </wp:positionH>
              <wp:positionV relativeFrom="paragraph">
                <wp:posOffset>-9425249</wp:posOffset>
              </wp:positionV>
              <wp:extent cx="1112520" cy="379730"/>
              <wp:effectExtent b="0" l="0" r="0" t="0"/>
              <wp:wrapNone/>
              <wp:docPr descr="Official Use Only" id="1" name="image1.png"/>
              <a:graphic>
                <a:graphicData uri="http://schemas.openxmlformats.org/drawingml/2006/picture">
                  <pic:pic>
                    <pic:nvPicPr>
                      <pic:cNvPr descr="Official Use Only" id="0" name="image1.png"/>
                      <pic:cNvPicPr preferRelativeResize="0"/>
                    </pic:nvPicPr>
                    <pic:blipFill>
                      <a:blip r:embed="rId1"/>
                      <a:srcRect/>
                      <a:stretch>
                        <a:fillRect/>
                      </a:stretch>
                    </pic:blipFill>
                    <pic:spPr>
                      <a:xfrm>
                        <a:off x="0" y="0"/>
                        <a:ext cx="1112520" cy="37973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316F6" w:rsidRDefault="000316F6">
      <w:pPr>
        <w:spacing w:after="0" w:line="240" w:lineRule="auto"/>
      </w:pPr>
      <w:r>
        <w:separator/>
      </w:r>
    </w:p>
  </w:footnote>
  <w:footnote w:type="continuationSeparator" w:id="0">
    <w:p w:rsidR="000316F6" w:rsidRDefault="000316F6">
      <w:pPr>
        <w:spacing w:after="0" w:line="240" w:lineRule="auto"/>
      </w:pPr>
      <w:r>
        <w:continuationSeparator/>
      </w:r>
    </w:p>
  </w:footnote>
  <w:footnote w:id="1">
    <w:p w:rsidR="00C634FE" w:rsidRDefault="000316F6">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16"/>
          <w:szCs w:val="16"/>
        </w:rPr>
        <w:t xml:space="preserve"> Bu Davranış Kuralları (</w:t>
      </w:r>
      <w:r>
        <w:rPr>
          <w:rFonts w:ascii="Times New Roman" w:eastAsia="Times New Roman" w:hAnsi="Times New Roman" w:cs="Times New Roman"/>
          <w:sz w:val="16"/>
          <w:szCs w:val="16"/>
        </w:rPr>
        <w:t>DK</w:t>
      </w:r>
      <w:r>
        <w:rPr>
          <w:rFonts w:ascii="Times New Roman" w:eastAsia="Times New Roman" w:hAnsi="Times New Roman" w:cs="Times New Roman"/>
          <w:color w:val="000000"/>
          <w:sz w:val="16"/>
          <w:szCs w:val="16"/>
        </w:rPr>
        <w:t>), Dünya Bankası Standart Tedarik Belgesi, Küçük İşler İçin Teklif Çağrısı, Mart 2021'den uyarlanmıştır. Bu Davranış Kuralları, istekli tarafından ihale belgelerine eklenecek ve ihaleyi kazanan İnşaat Yüklenicisi, ihale belgesinde sunduğu versiyonu kullana</w:t>
      </w:r>
      <w:r>
        <w:rPr>
          <w:rFonts w:ascii="Times New Roman" w:eastAsia="Times New Roman" w:hAnsi="Times New Roman" w:cs="Times New Roman"/>
          <w:color w:val="000000"/>
          <w:sz w:val="16"/>
          <w:szCs w:val="16"/>
        </w:rPr>
        <w:t xml:space="preserve">cak ve bu Davranış Kurallarını alt yüklenicileriyle yaptığı sözleşmelere de </w:t>
      </w:r>
      <w:proofErr w:type="gramStart"/>
      <w:r>
        <w:rPr>
          <w:rFonts w:ascii="Times New Roman" w:eastAsia="Times New Roman" w:hAnsi="Times New Roman" w:cs="Times New Roman"/>
          <w:color w:val="000000"/>
          <w:sz w:val="16"/>
          <w:szCs w:val="16"/>
        </w:rPr>
        <w:t>dahil</w:t>
      </w:r>
      <w:proofErr w:type="gramEnd"/>
      <w:r>
        <w:rPr>
          <w:rFonts w:ascii="Times New Roman" w:eastAsia="Times New Roman" w:hAnsi="Times New Roman" w:cs="Times New Roman"/>
          <w:color w:val="000000"/>
          <w:sz w:val="16"/>
          <w:szCs w:val="16"/>
        </w:rPr>
        <w:t xml:space="preserve"> edecektir.</w:t>
      </w:r>
    </w:p>
  </w:footnote>
  <w:footnote w:id="2">
    <w:p w:rsidR="00C634FE" w:rsidRDefault="000316F6">
      <w:pPr>
        <w:pBdr>
          <w:top w:val="nil"/>
          <w:left w:val="nil"/>
          <w:bottom w:val="nil"/>
          <w:right w:val="nil"/>
          <w:between w:val="nil"/>
        </w:pBdr>
        <w:spacing w:after="0" w:line="240" w:lineRule="auto"/>
        <w:rPr>
          <w:rFonts w:ascii="Times New Roman" w:eastAsia="Times New Roman" w:hAnsi="Times New Roman" w:cs="Times New Roman"/>
          <w:color w:val="000000"/>
          <w:sz w:val="16"/>
          <w:szCs w:val="16"/>
        </w:rPr>
      </w:pPr>
      <w:r>
        <w:rPr>
          <w:vertAlign w:val="superscript"/>
        </w:rPr>
        <w:footnoteRef/>
      </w:r>
      <w:r>
        <w:rPr>
          <w:color w:val="000000"/>
          <w:sz w:val="20"/>
          <w:szCs w:val="20"/>
        </w:rPr>
        <w:t xml:space="preserve"> </w:t>
      </w:r>
      <w:r>
        <w:rPr>
          <w:rFonts w:ascii="Times New Roman" w:eastAsia="Times New Roman" w:hAnsi="Times New Roman" w:cs="Times New Roman"/>
          <w:b/>
          <w:bCs/>
          <w:color w:val="000000"/>
          <w:sz w:val="16"/>
          <w:szCs w:val="16"/>
        </w:rPr>
        <w:t>Rıza</w:t>
      </w:r>
      <w:r>
        <w:rPr>
          <w:rFonts w:ascii="Times New Roman" w:eastAsia="Times New Roman" w:hAnsi="Times New Roman" w:cs="Times New Roman"/>
          <w:color w:val="000000"/>
          <w:sz w:val="16"/>
          <w:szCs w:val="16"/>
        </w:rPr>
        <w:t xml:space="preserve">: Bir yetişkinin, bir şeyi özgürce ve gönüllü olarak yapmayı kabul etmek için bilinçli bir seçim yapması anlamına gelir. Tehdit, zorlama veya diğer baskı biçimleri, kaçırma, dolandırıcılık, </w:t>
      </w:r>
      <w:proofErr w:type="gramStart"/>
      <w:r>
        <w:rPr>
          <w:rFonts w:ascii="Times New Roman" w:eastAsia="Times New Roman" w:hAnsi="Times New Roman" w:cs="Times New Roman"/>
          <w:color w:val="000000"/>
          <w:sz w:val="16"/>
          <w:szCs w:val="16"/>
        </w:rPr>
        <w:t>manipülasyon</w:t>
      </w:r>
      <w:proofErr w:type="gramEnd"/>
      <w:r>
        <w:rPr>
          <w:rFonts w:ascii="Times New Roman" w:eastAsia="Times New Roman" w:hAnsi="Times New Roman" w:cs="Times New Roman"/>
          <w:color w:val="000000"/>
          <w:sz w:val="16"/>
          <w:szCs w:val="16"/>
        </w:rPr>
        <w:t>, aldatma veya yanlış beyan yoluyla elde edilen anlaşm</w:t>
      </w:r>
      <w:r>
        <w:rPr>
          <w:rFonts w:ascii="Times New Roman" w:eastAsia="Times New Roman" w:hAnsi="Times New Roman" w:cs="Times New Roman"/>
          <w:color w:val="000000"/>
          <w:sz w:val="16"/>
          <w:szCs w:val="16"/>
        </w:rPr>
        <w:t xml:space="preserve">alarda; kişinin zaten hak kazandığı bir menfaati engellemek için tehdit kullanılmasında veya kişiye bir menfaat sağlama sözü verilmesinde rıza yoktur. Birleşmiş Milletler Çocuk Hakları Sözleşmesi uyarınca, Dünya Bankası, Davranış </w:t>
      </w:r>
      <w:proofErr w:type="spellStart"/>
      <w:r>
        <w:rPr>
          <w:rFonts w:ascii="Times New Roman" w:eastAsia="Times New Roman" w:hAnsi="Times New Roman" w:cs="Times New Roman"/>
          <w:color w:val="000000"/>
          <w:sz w:val="16"/>
          <w:szCs w:val="16"/>
        </w:rPr>
        <w:t>Kuralları'nın</w:t>
      </w:r>
      <w:proofErr w:type="spellEnd"/>
      <w:r>
        <w:rPr>
          <w:rFonts w:ascii="Times New Roman" w:eastAsia="Times New Roman" w:hAnsi="Times New Roman" w:cs="Times New Roman"/>
          <w:color w:val="000000"/>
          <w:sz w:val="16"/>
          <w:szCs w:val="16"/>
        </w:rPr>
        <w:t xml:space="preserve"> yürürlüğe gi</w:t>
      </w:r>
      <w:r>
        <w:rPr>
          <w:rFonts w:ascii="Times New Roman" w:eastAsia="Times New Roman" w:hAnsi="Times New Roman" w:cs="Times New Roman"/>
          <w:color w:val="000000"/>
          <w:sz w:val="16"/>
          <w:szCs w:val="16"/>
        </w:rPr>
        <w:t>rdiği ülkenin ulusal mevzuatında daha düşük bir yaş sınırı olsa bile, 18 yaşın altındaki çocuklar tarafından rıza verilemeyeceğini düşünmektedir. Çocuğun yaşı ve rızası hakkındaki yanlış inanış bir savunma teşkil etmez.</w:t>
      </w:r>
    </w:p>
  </w:footnote>
  <w:footnote w:id="3">
    <w:p w:rsidR="00C634FE" w:rsidRDefault="000316F6">
      <w:pPr>
        <w:pBdr>
          <w:top w:val="nil"/>
          <w:left w:val="nil"/>
          <w:bottom w:val="nil"/>
          <w:right w:val="nil"/>
          <w:between w:val="nil"/>
        </w:pBdr>
        <w:spacing w:after="0" w:line="240" w:lineRule="auto"/>
        <w:rPr>
          <w:rFonts w:ascii="Times New Roman" w:eastAsia="Times New Roman" w:hAnsi="Times New Roman" w:cs="Times New Roman"/>
          <w:color w:val="000000"/>
          <w:sz w:val="16"/>
          <w:szCs w:val="16"/>
        </w:rPr>
      </w:pPr>
      <w:r>
        <w:rPr>
          <w:vertAlign w:val="superscript"/>
        </w:rPr>
        <w:footnoteRef/>
      </w:r>
      <w:r>
        <w:rPr>
          <w:color w:val="000000"/>
          <w:sz w:val="20"/>
          <w:szCs w:val="20"/>
        </w:rPr>
        <w:t xml:space="preserve"> </w:t>
      </w:r>
      <w:r>
        <w:rPr>
          <w:rFonts w:ascii="Times New Roman" w:eastAsia="Times New Roman" w:hAnsi="Times New Roman" w:cs="Times New Roman"/>
          <w:color w:val="000000"/>
          <w:sz w:val="16"/>
          <w:szCs w:val="16"/>
        </w:rPr>
        <w:t>Bu, Birleşmiş Milletler Çocuk Hakl</w:t>
      </w:r>
      <w:r>
        <w:rPr>
          <w:rFonts w:ascii="Times New Roman" w:eastAsia="Times New Roman" w:hAnsi="Times New Roman" w:cs="Times New Roman"/>
          <w:color w:val="000000"/>
          <w:sz w:val="16"/>
          <w:szCs w:val="16"/>
        </w:rPr>
        <w:t>arı Sözleşmesi'nin 1. Maddesi ile uyumludur.</w:t>
      </w:r>
    </w:p>
    <w:p w:rsidR="00C634FE" w:rsidRDefault="000316F6">
      <w:pPr>
        <w:pBdr>
          <w:top w:val="nil"/>
          <w:left w:val="nil"/>
          <w:bottom w:val="nil"/>
          <w:right w:val="nil"/>
          <w:between w:val="nil"/>
        </w:pBdr>
        <w:spacing w:after="0" w:line="240" w:lineRule="auto"/>
        <w:rPr>
          <w:color w:val="000000"/>
          <w:sz w:val="20"/>
          <w:szCs w:val="20"/>
        </w:rPr>
      </w:pPr>
      <w:r>
        <w:rPr>
          <w:rFonts w:ascii="Times New Roman" w:eastAsia="Times New Roman" w:hAnsi="Times New Roman" w:cs="Times New Roman"/>
          <w:color w:val="000000"/>
          <w:sz w:val="16"/>
          <w:szCs w:val="16"/>
          <w:vertAlign w:val="superscript"/>
        </w:rPr>
        <w:t>4</w:t>
      </w:r>
      <w:r>
        <w:rPr>
          <w:rFonts w:ascii="Times New Roman" w:eastAsia="Times New Roman" w:hAnsi="Times New Roman" w:cs="Times New Roman"/>
          <w:color w:val="000000"/>
          <w:sz w:val="16"/>
          <w:szCs w:val="16"/>
        </w:rPr>
        <w:t xml:space="preserve"> Bkz. </w:t>
      </w:r>
      <w:r>
        <w:rPr>
          <w:rFonts w:ascii="Times New Roman" w:eastAsia="Times New Roman" w:hAnsi="Times New Roman" w:cs="Times New Roman"/>
          <w:sz w:val="16"/>
          <w:szCs w:val="16"/>
        </w:rPr>
        <w:t>CSİ/CT</w:t>
      </w:r>
      <w:r>
        <w:rPr>
          <w:rFonts w:ascii="Times New Roman" w:eastAsia="Times New Roman" w:hAnsi="Times New Roman" w:cs="Times New Roman"/>
          <w:color w:val="000000"/>
          <w:sz w:val="16"/>
          <w:szCs w:val="16"/>
        </w:rPr>
        <w:t xml:space="preserve"> GPN (2020) Sözlüğü ve 2015 </w:t>
      </w:r>
      <w:proofErr w:type="spellStart"/>
      <w:r>
        <w:rPr>
          <w:rFonts w:ascii="Times New Roman" w:eastAsia="Times New Roman" w:hAnsi="Times New Roman" w:cs="Times New Roman"/>
          <w:color w:val="000000"/>
          <w:sz w:val="16"/>
          <w:szCs w:val="16"/>
        </w:rPr>
        <w:t>Kurumlararası</w:t>
      </w:r>
      <w:proofErr w:type="spellEnd"/>
      <w:r>
        <w:rPr>
          <w:rFonts w:ascii="Times New Roman" w:eastAsia="Times New Roman" w:hAnsi="Times New Roman" w:cs="Times New Roman"/>
          <w:color w:val="000000"/>
          <w:sz w:val="16"/>
          <w:szCs w:val="16"/>
        </w:rPr>
        <w:t xml:space="preserve"> Daimi Komite Cinsiyete Dayalı Şiddet Rehberi, s. 5.</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109A9"/>
    <w:multiLevelType w:val="multilevel"/>
    <w:tmpl w:val="8D86F28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0AB73B1"/>
    <w:multiLevelType w:val="multilevel"/>
    <w:tmpl w:val="3E2EE9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2AC3E58"/>
    <w:multiLevelType w:val="multilevel"/>
    <w:tmpl w:val="0750FC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62E6235"/>
    <w:multiLevelType w:val="multilevel"/>
    <w:tmpl w:val="8962D788"/>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5895192A"/>
    <w:multiLevelType w:val="multilevel"/>
    <w:tmpl w:val="26C6E53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59153F21"/>
    <w:multiLevelType w:val="multilevel"/>
    <w:tmpl w:val="06D208E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A3E1C9C"/>
    <w:multiLevelType w:val="multilevel"/>
    <w:tmpl w:val="7808697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737F3118"/>
    <w:multiLevelType w:val="multilevel"/>
    <w:tmpl w:val="271CB9B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758D78CF"/>
    <w:multiLevelType w:val="multilevel"/>
    <w:tmpl w:val="C0C4D4DE"/>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15:restartNumberingAfterBreak="0">
    <w:nsid w:val="7EE01A68"/>
    <w:multiLevelType w:val="multilevel"/>
    <w:tmpl w:val="55B8D54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9"/>
  </w:num>
  <w:num w:numId="2">
    <w:abstractNumId w:val="5"/>
  </w:num>
  <w:num w:numId="3">
    <w:abstractNumId w:val="1"/>
  </w:num>
  <w:num w:numId="4">
    <w:abstractNumId w:val="7"/>
  </w:num>
  <w:num w:numId="5">
    <w:abstractNumId w:val="3"/>
  </w:num>
  <w:num w:numId="6">
    <w:abstractNumId w:val="0"/>
  </w:num>
  <w:num w:numId="7">
    <w:abstractNumId w:val="8"/>
  </w:num>
  <w:num w:numId="8">
    <w:abstractNumId w:val="6"/>
  </w:num>
  <w:num w:numId="9">
    <w:abstractNumId w:val="4"/>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634FE"/>
    <w:rsid w:val="000316F6"/>
    <w:rsid w:val="00C634FE"/>
    <w:rsid w:val="00D674F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5C53B2"/>
  <w15:docId w15:val="{258E86D3-7B3B-4592-913A-6CB9C57887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ptos" w:eastAsia="Aptos" w:hAnsi="Aptos" w:cs="Aptos"/>
        <w:sz w:val="24"/>
        <w:szCs w:val="24"/>
        <w:lang w:val="tr" w:eastAsia="tr-TR" w:bidi="ar-SA"/>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Balk1">
    <w:name w:val="heading 1"/>
    <w:basedOn w:val="Normal"/>
    <w:next w:val="Normal"/>
    <w:pPr>
      <w:keepNext/>
      <w:keepLines/>
      <w:spacing w:before="360" w:after="80"/>
      <w:outlineLvl w:val="0"/>
    </w:pPr>
    <w:rPr>
      <w:rFonts w:ascii="Play" w:eastAsia="Play" w:hAnsi="Play" w:cs="Play"/>
      <w:color w:val="0F4761"/>
      <w:sz w:val="40"/>
      <w:szCs w:val="40"/>
    </w:rPr>
  </w:style>
  <w:style w:type="paragraph" w:styleId="Balk2">
    <w:name w:val="heading 2"/>
    <w:basedOn w:val="Normal"/>
    <w:next w:val="Normal"/>
    <w:pPr>
      <w:keepNext/>
      <w:keepLines/>
      <w:spacing w:before="160" w:after="80"/>
      <w:outlineLvl w:val="1"/>
    </w:pPr>
    <w:rPr>
      <w:rFonts w:ascii="Play" w:eastAsia="Play" w:hAnsi="Play" w:cs="Play"/>
      <w:color w:val="0F4761"/>
      <w:sz w:val="32"/>
      <w:szCs w:val="32"/>
    </w:rPr>
  </w:style>
  <w:style w:type="paragraph" w:styleId="Balk3">
    <w:name w:val="heading 3"/>
    <w:basedOn w:val="Normal"/>
    <w:next w:val="Normal"/>
    <w:pPr>
      <w:keepNext/>
      <w:keepLines/>
      <w:spacing w:before="160" w:after="80"/>
      <w:outlineLvl w:val="2"/>
    </w:pPr>
    <w:rPr>
      <w:color w:val="0F4761"/>
      <w:sz w:val="28"/>
      <w:szCs w:val="28"/>
    </w:rPr>
  </w:style>
  <w:style w:type="paragraph" w:styleId="Balk4">
    <w:name w:val="heading 4"/>
    <w:basedOn w:val="Normal"/>
    <w:next w:val="Normal"/>
    <w:pPr>
      <w:keepNext/>
      <w:keepLines/>
      <w:spacing w:before="80" w:after="40"/>
      <w:outlineLvl w:val="3"/>
    </w:pPr>
    <w:rPr>
      <w:i/>
      <w:iCs/>
      <w:color w:val="0F4761"/>
    </w:rPr>
  </w:style>
  <w:style w:type="paragraph" w:styleId="Balk5">
    <w:name w:val="heading 5"/>
    <w:basedOn w:val="Normal"/>
    <w:next w:val="Normal"/>
    <w:pPr>
      <w:keepNext/>
      <w:keepLines/>
      <w:spacing w:before="80" w:after="40"/>
      <w:outlineLvl w:val="4"/>
    </w:pPr>
    <w:rPr>
      <w:color w:val="0F4761"/>
    </w:rPr>
  </w:style>
  <w:style w:type="paragraph" w:styleId="Balk6">
    <w:name w:val="heading 6"/>
    <w:basedOn w:val="Normal"/>
    <w:next w:val="Normal"/>
    <w:pPr>
      <w:keepNext/>
      <w:keepLines/>
      <w:spacing w:before="40" w:after="0"/>
      <w:outlineLvl w:val="5"/>
    </w:pPr>
    <w:rPr>
      <w:i/>
      <w:iCs/>
      <w:color w:val="595959"/>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pPr>
      <w:spacing w:after="80" w:line="240" w:lineRule="auto"/>
    </w:pPr>
    <w:rPr>
      <w:rFonts w:ascii="Play" w:eastAsia="Play" w:hAnsi="Play" w:cs="Play"/>
      <w:sz w:val="56"/>
      <w:szCs w:val="56"/>
    </w:rPr>
  </w:style>
  <w:style w:type="paragraph" w:styleId="Altyaz">
    <w:name w:val="Subtitle"/>
    <w:basedOn w:val="Normal"/>
    <w:next w:val="Normal"/>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6zwSmZKVdVZYa5lA6rFmN7GTrDA==">CgMxLjA4AHIhMTZWVG9aM2s2M1IxU28tNmRNWTY4aEU4RFBHYW5RRWtV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2527</Words>
  <Characters>14406</Characters>
  <Application>Microsoft Office Word</Application>
  <DocSecurity>0</DocSecurity>
  <Lines>120</Lines>
  <Paragraphs>33</Paragraphs>
  <ScaleCrop>false</ScaleCrop>
  <Company/>
  <LinksUpToDate>false</LinksUpToDate>
  <CharactersWithSpaces>16900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Hazal Babur</cp:lastModifiedBy>
  <cp:revision>2</cp:revision>
  <dcterms:created xsi:type="dcterms:W3CDTF">2026-09-03T08:44:00Z</dcterms:created>
  <dcterms:modified xsi:type="dcterms:W3CDTF">2026-09-03T08:45:00Z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6ef30c17,55aed852,7771cab3</vt:lpwstr>
  </property>
  <property fmtid="{D5CDD505-2E9C-101B-9397-08002B2CF9AE}" pid="3" name="ClassificationContentMarkingFooterFontProps">
    <vt:lpwstr>#000000,10,Calibri</vt:lpwstr>
  </property>
  <property fmtid="{D5CDD505-2E9C-101B-9397-08002B2CF9AE}" pid="4" name="ClassificationContentMarkingFooterText">
    <vt:lpwstr>Official Use Only</vt:lpwstr>
  </property>
  <property fmtid="{D5CDD505-2E9C-101B-9397-08002B2CF9AE}" pid="5" name="MSIP_Label_f1bf45b6-5649-4236-82a3-f45024cd282e_Enabled">
    <vt:lpwstr>true</vt:lpwstr>
  </property>
  <property fmtid="{D5CDD505-2E9C-101B-9397-08002B2CF9AE}" pid="6" name="MSIP_Label_f1bf45b6-5649-4236-82a3-f45024cd282e_SetDate">
    <vt:lpwstr>2025-11-04T08:46:08Z</vt:lpwstr>
  </property>
  <property fmtid="{D5CDD505-2E9C-101B-9397-08002B2CF9AE}" pid="7" name="MSIP_Label_f1bf45b6-5649-4236-82a3-f45024cd282e_Method">
    <vt:lpwstr>Standard</vt:lpwstr>
  </property>
  <property fmtid="{D5CDD505-2E9C-101B-9397-08002B2CF9AE}" pid="8" name="MSIP_Label_f1bf45b6-5649-4236-82a3-f45024cd282e_Name">
    <vt:lpwstr>Official Use Only</vt:lpwstr>
  </property>
  <property fmtid="{D5CDD505-2E9C-101B-9397-08002B2CF9AE}" pid="9" name="MSIP_Label_f1bf45b6-5649-4236-82a3-f45024cd282e_SiteId">
    <vt:lpwstr>31a2fec0-266b-4c67-b56e-2796d8f59c36</vt:lpwstr>
  </property>
  <property fmtid="{D5CDD505-2E9C-101B-9397-08002B2CF9AE}" pid="10" name="MSIP_Label_f1bf45b6-5649-4236-82a3-f45024cd282e_ActionId">
    <vt:lpwstr>63344a51-4803-4f24-b150-ca24ba3ec77a</vt:lpwstr>
  </property>
  <property fmtid="{D5CDD505-2E9C-101B-9397-08002B2CF9AE}" pid="11" name="MSIP_Label_f1bf45b6-5649-4236-82a3-f45024cd282e_ContentBits">
    <vt:lpwstr>2</vt:lpwstr>
  </property>
  <property fmtid="{D5CDD505-2E9C-101B-9397-08002B2CF9AE}" pid="12" name="MSIP_Label_f1bf45b6-5649-4236-82a3-f45024cd282e_Tag">
    <vt:lpwstr>10, 3, 0, 1</vt:lpwstr>
  </property>
</Properties>
</file>